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072A594C" w14:textId="4749B43F" w:rsidR="00710671" w:rsidRDefault="00853F72" w:rsidP="00D75EE2">
      <w:pPr>
        <w:rPr>
          <w:bCs/>
          <w:iCs/>
          <w:lang w:eastAsia="x-none"/>
        </w:rPr>
      </w:pPr>
      <w:r w:rsidRPr="00853F72">
        <w:rPr>
          <w:b/>
          <w:iCs/>
          <w:lang w:eastAsia="x-none"/>
        </w:rPr>
        <w:t>R1-2501491</w:t>
      </w:r>
      <w:r w:rsidRPr="00853F72">
        <w:rPr>
          <w:bCs/>
          <w:iCs/>
          <w:lang w:eastAsia="x-none"/>
        </w:rPr>
        <w:tab/>
        <w:t>Summary of discussion on QCL assumption</w:t>
      </w:r>
      <w:r w:rsidRPr="00853F72">
        <w:rPr>
          <w:bCs/>
          <w:iCs/>
          <w:lang w:eastAsia="x-none"/>
        </w:rPr>
        <w:tab/>
        <w:t>Moderator (vivo)</w:t>
      </w:r>
    </w:p>
    <w:p w14:paraId="6EB835FC" w14:textId="77777777" w:rsidR="00853F72" w:rsidRDefault="00853F72"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0A4425C4" w:rsidR="00710671" w:rsidRDefault="00710671" w:rsidP="00D75EE2">
      <w:pPr>
        <w:rPr>
          <w:bCs/>
          <w:iCs/>
          <w:lang w:eastAsia="x-none"/>
        </w:rPr>
      </w:pPr>
      <w:r>
        <w:rPr>
          <w:bCs/>
          <w:iCs/>
          <w:lang w:eastAsia="x-none"/>
        </w:rPr>
        <w:t xml:space="preserve">TP#2 in R1-2501491 is agreed as </w:t>
      </w:r>
      <w:r w:rsidRPr="00853F72">
        <w:rPr>
          <w:b/>
          <w:iCs/>
          <w:color w:val="FF0000"/>
          <w:lang w:eastAsia="x-none"/>
        </w:rPr>
        <w:t xml:space="preserve">alignment </w:t>
      </w:r>
      <w:r w:rsidR="00853F72" w:rsidRPr="00853F72">
        <w:rPr>
          <w:b/>
          <w:iCs/>
          <w:color w:val="FF0000"/>
          <w:lang w:eastAsia="x-none"/>
        </w:rPr>
        <w:t>CR</w:t>
      </w:r>
      <w:r w:rsidR="00853F72" w:rsidRPr="00853F72">
        <w:rPr>
          <w:bCs/>
          <w:iCs/>
          <w:color w:val="FF0000"/>
          <w:lang w:eastAsia="x-none"/>
        </w:rPr>
        <w:t xml:space="preserve"> </w:t>
      </w:r>
      <w:r w:rsidR="00853F72">
        <w:rPr>
          <w:bCs/>
          <w:iCs/>
          <w:lang w:eastAsia="x-none"/>
        </w:rPr>
        <w:t xml:space="preserve">for </w:t>
      </w:r>
      <w:r>
        <w:rPr>
          <w:bCs/>
          <w:iCs/>
          <w:lang w:eastAsia="x-none"/>
        </w:rPr>
        <w:t>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24DA50F2" w14:textId="26002AD3" w:rsidR="00DF1CEB" w:rsidRDefault="00DF1CEB" w:rsidP="00DF1CEB">
      <w:pPr>
        <w:rPr>
          <w:bCs/>
          <w:iCs/>
          <w:lang w:eastAsia="x-none"/>
        </w:rPr>
      </w:pPr>
      <w:r w:rsidRPr="00D66EE3">
        <w:rPr>
          <w:bCs/>
          <w:iCs/>
          <w:highlight w:val="yellow"/>
          <w:lang w:eastAsia="x-none"/>
        </w:rPr>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080B5D0" w14:textId="77777777" w:rsidR="00710671" w:rsidRDefault="00710671" w:rsidP="00DF1CEB">
      <w:pPr>
        <w:rPr>
          <w:bCs/>
          <w:iCs/>
          <w:lang w:eastAsia="x-none"/>
        </w:rPr>
      </w:pPr>
    </w:p>
    <w:p w14:paraId="29FB5DE4" w14:textId="005C5EC1" w:rsidR="003C651B" w:rsidRDefault="00853F72" w:rsidP="00DF1CEB">
      <w:pPr>
        <w:rPr>
          <w:bCs/>
          <w:iCs/>
          <w:lang w:eastAsia="x-none"/>
        </w:rPr>
      </w:pPr>
      <w:r w:rsidRPr="00853F72">
        <w:rPr>
          <w:b/>
          <w:iCs/>
          <w:lang w:eastAsia="x-none"/>
        </w:rPr>
        <w:t>R1-2501514</w:t>
      </w:r>
      <w:r w:rsidRPr="00853F72">
        <w:rPr>
          <w:bCs/>
          <w:iCs/>
          <w:lang w:eastAsia="x-none"/>
        </w:rPr>
        <w:tab/>
        <w:t>[120-Pre-R18-NR] Summary for slot aggregation configuration with multi-PUSCH</w:t>
      </w:r>
      <w:r w:rsidRPr="00853F72">
        <w:rPr>
          <w:bCs/>
          <w:iCs/>
          <w:lang w:eastAsia="x-none"/>
        </w:rPr>
        <w:tab/>
        <w:t>Moderator (Nokia)</w:t>
      </w:r>
    </w:p>
    <w:p w14:paraId="404F9FFB" w14:textId="77777777" w:rsidR="00853F72" w:rsidRDefault="00853F72"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proofErr w:type="spellStart"/>
      <w:r w:rsidRPr="00BA0FDD">
        <w:rPr>
          <w:i/>
          <w:iCs/>
        </w:rPr>
        <w:t>pusch-AggregationFactor</w:t>
      </w:r>
      <w:proofErr w:type="spellEnd"/>
      <w:r>
        <w:t xml:space="preserve"> is not configured with </w:t>
      </w:r>
      <w:proofErr w:type="spellStart"/>
      <w:r w:rsidRPr="00453D23">
        <w:rPr>
          <w:i/>
          <w:iCs/>
        </w:rPr>
        <w:t>pusch-TimeDomainAllocationListForMultiPUSCH</w:t>
      </w:r>
      <w:proofErr w:type="spellEnd"/>
      <w:r>
        <w:t xml:space="preserve"> (i.e. Rel-16 </w:t>
      </w:r>
      <w:proofErr w:type="spellStart"/>
      <w:r>
        <w:t>behavior</w:t>
      </w:r>
      <w:proofErr w:type="spellEnd"/>
      <w:r>
        <w:t xml:space="preserve">),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proofErr w:type="spellStart"/>
      <w:r w:rsidRPr="779CBF23">
        <w:rPr>
          <w:i/>
          <w:iCs/>
        </w:rPr>
        <w:t>pusch-TimeDomainAllocationListForMultiPUSCH</w:t>
      </w:r>
      <w:proofErr w:type="spellEnd"/>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proofErr w:type="spellStart"/>
      <w:r w:rsidRPr="00064FEA">
        <w:rPr>
          <w:i/>
          <w:iCs/>
          <w:color w:val="FF0000"/>
          <w:u w:val="single"/>
        </w:rPr>
        <w:t>pusch-TimeDomainAllocationListForMultiPUSCH</w:t>
      </w:r>
      <w:proofErr w:type="spellEnd"/>
      <w:r>
        <w:t xml:space="preserve">, the UE does not expect to be configured with </w:t>
      </w:r>
      <w:proofErr w:type="spellStart"/>
      <w:r w:rsidRPr="779CBF23">
        <w:rPr>
          <w:i/>
          <w:iCs/>
        </w:rPr>
        <w:t>pusch-AggregationFactor</w:t>
      </w:r>
      <w:proofErr w:type="spellEnd"/>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proofErr w:type="spellStart"/>
      <w:r w:rsidRPr="007A65D4">
        <w:rPr>
          <w:b/>
          <w:bCs/>
          <w:i/>
          <w:iCs/>
        </w:rPr>
        <w:t>pusch-TimeDomainAllocationListForMultiPUSCH</w:t>
      </w:r>
      <w:proofErr w:type="spellEnd"/>
      <w:r w:rsidRPr="007A65D4">
        <w:rPr>
          <w:b/>
          <w:bCs/>
          <w:i/>
          <w:iCs/>
        </w:rPr>
        <w:t xml:space="preserve">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proofErr w:type="spellStart"/>
      <w:r w:rsidRPr="007A65D4">
        <w:rPr>
          <w:i/>
          <w:iCs/>
        </w:rPr>
        <w:t>pusch-AggregationFactor</w:t>
      </w:r>
      <w:proofErr w:type="spellEnd"/>
      <w:r w:rsidRPr="007A65D4">
        <w:rPr>
          <w:i/>
          <w:iCs/>
        </w:rPr>
        <w:t xml:space="preserve">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3A3BFB83" w14:textId="7A4CDCCF" w:rsidR="003C651B" w:rsidRPr="007A65D4" w:rsidRDefault="003C651B" w:rsidP="003C651B">
      <w:r>
        <w:t>Send an LS to RAN2 to lift the restriction on RRC specification.</w:t>
      </w:r>
      <w:r w:rsidR="00F57513">
        <w:t xml:space="preserve"> </w:t>
      </w:r>
      <w:r w:rsidR="00F57513" w:rsidRPr="00F57513">
        <w:rPr>
          <w:highlight w:val="yellow"/>
        </w:rPr>
        <w:t>Check draft CR and LS on Thursday.</w:t>
      </w:r>
    </w:p>
    <w:p w14:paraId="60094B1F" w14:textId="77777777" w:rsidR="003C651B" w:rsidRDefault="003C651B"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lastRenderedPageBreak/>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71BE7DE5" w14:textId="100D6112" w:rsidR="0065764B" w:rsidRDefault="00853F72" w:rsidP="00A9306D">
      <w:pPr>
        <w:rPr>
          <w:bCs/>
          <w:iCs/>
          <w:lang w:eastAsia="x-none"/>
        </w:rPr>
      </w:pPr>
      <w:r w:rsidRPr="00853F72">
        <w:rPr>
          <w:b/>
          <w:iCs/>
          <w:lang w:eastAsia="x-none"/>
        </w:rPr>
        <w:t>R1-2501383</w:t>
      </w:r>
      <w:r w:rsidRPr="00853F72">
        <w:rPr>
          <w:bCs/>
          <w:iCs/>
          <w:lang w:eastAsia="x-none"/>
        </w:rPr>
        <w:tab/>
        <w:t>Moderator summary 1 of SSSG switching on R17 UE power saving</w:t>
      </w:r>
      <w:r w:rsidRPr="00853F72">
        <w:rPr>
          <w:bCs/>
          <w:iCs/>
          <w:lang w:eastAsia="x-none"/>
        </w:rPr>
        <w:tab/>
        <w:t>Moderator (MediaTek)</w:t>
      </w:r>
    </w:p>
    <w:p w14:paraId="13D91744" w14:textId="77777777" w:rsidR="00853F72" w:rsidRDefault="00853F72"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proofErr w:type="spellStart"/>
      <w:r w:rsidRPr="00C41C80">
        <w:rPr>
          <w:rFonts w:eastAsia="PMingLiU" w:cs="Times"/>
          <w:i/>
          <w:iCs/>
          <w:szCs w:val="20"/>
          <w:lang w:eastAsia="zh-TW"/>
        </w:rPr>
        <w:t>searchSpaceGroupIdList</w:t>
      </w:r>
      <w:proofErr w:type="spellEnd"/>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006B1E71" w14:textId="77A059D2" w:rsidR="00A27BB4" w:rsidRDefault="00853F72" w:rsidP="003F0BA5">
      <w:pPr>
        <w:rPr>
          <w:bCs/>
          <w:iCs/>
          <w:lang w:eastAsia="x-none"/>
        </w:rPr>
      </w:pPr>
      <w:r w:rsidRPr="00853F72">
        <w:rPr>
          <w:b/>
          <w:iCs/>
          <w:lang w:eastAsia="x-none"/>
        </w:rPr>
        <w:t>R1-2501515</w:t>
      </w:r>
      <w:r w:rsidRPr="00853F72">
        <w:rPr>
          <w:bCs/>
          <w:iCs/>
          <w:lang w:eastAsia="x-none"/>
        </w:rPr>
        <w:tab/>
        <w:t>FL summary #1 of UCI multiplexing procedure within BWP switch delay</w:t>
      </w:r>
      <w:r w:rsidRPr="00853F72">
        <w:rPr>
          <w:bCs/>
          <w:iCs/>
          <w:lang w:eastAsia="x-none"/>
        </w:rPr>
        <w:tab/>
        <w:t>Moderator (Apple)</w:t>
      </w:r>
    </w:p>
    <w:p w14:paraId="4B221BF7" w14:textId="77777777" w:rsidR="00853F72" w:rsidRDefault="00853F72" w:rsidP="003F0BA5">
      <w:pPr>
        <w:rPr>
          <w:bCs/>
          <w:iCs/>
          <w:lang w:eastAsia="x-none"/>
        </w:rPr>
      </w:pPr>
    </w:p>
    <w:p w14:paraId="270A7EAF" w14:textId="77777777" w:rsidR="00A27BB4" w:rsidRPr="00A27BB4" w:rsidRDefault="00A27BB4" w:rsidP="00A27BB4">
      <w:pPr>
        <w:rPr>
          <w:b/>
          <w:iCs/>
          <w:lang w:eastAsia="x-none"/>
        </w:rPr>
      </w:pPr>
      <w:r w:rsidRPr="00A27BB4">
        <w:rPr>
          <w:b/>
          <w:iCs/>
          <w:highlight w:val="yellow"/>
          <w:lang w:eastAsia="x-none"/>
        </w:rPr>
        <w:t>Proposal for Conclusion: It is RAN1 understanding that within BWP switch delay,</w:t>
      </w:r>
      <w:r w:rsidRPr="00A27BB4">
        <w:rPr>
          <w:b/>
          <w:iCs/>
          <w:lang w:eastAsia="x-none"/>
        </w:rPr>
        <w:t xml:space="preserve"> </w:t>
      </w:r>
    </w:p>
    <w:p w14:paraId="58AAD7F3" w14:textId="5255343E" w:rsidR="00A27BB4" w:rsidRPr="00A27BB4" w:rsidRDefault="00A27BB4" w:rsidP="00A27BB4">
      <w:pPr>
        <w:pStyle w:val="ListParagraph"/>
        <w:numPr>
          <w:ilvl w:val="0"/>
          <w:numId w:val="87"/>
        </w:numPr>
        <w:ind w:leftChars="0"/>
        <w:rPr>
          <w:bCs/>
          <w:iCs/>
        </w:rPr>
      </w:pPr>
      <w:r w:rsidRPr="00A27BB4">
        <w:rPr>
          <w:bCs/>
          <w:iCs/>
        </w:rPr>
        <w:t>UE first applies multiplexing between a grant on the cell with BWP switch, and another grant on another cell. No spec change is needed.</w:t>
      </w:r>
    </w:p>
    <w:p w14:paraId="2D2B7BB4" w14:textId="682526BA" w:rsidR="00A27BB4" w:rsidRPr="00A27BB4" w:rsidRDefault="00A27BB4" w:rsidP="00A27BB4">
      <w:pPr>
        <w:pStyle w:val="ListParagraph"/>
        <w:numPr>
          <w:ilvl w:val="0"/>
          <w:numId w:val="87"/>
        </w:numPr>
        <w:ind w:leftChars="0"/>
        <w:rPr>
          <w:bCs/>
          <w:iCs/>
        </w:rPr>
      </w:pPr>
      <w:r w:rsidRPr="00A27BB4">
        <w:rPr>
          <w:bCs/>
          <w:iCs/>
        </w:rPr>
        <w:t>UE expects the indicated PUCCH resource for P-CSI in both old and new BWPs to occupy the same set of symbols</w:t>
      </w:r>
    </w:p>
    <w:p w14:paraId="0CFA4C13" w14:textId="5A85C6DE" w:rsidR="00A27BB4" w:rsidRPr="00A27BB4" w:rsidRDefault="00A27BB4" w:rsidP="00A27BB4">
      <w:pPr>
        <w:rPr>
          <w:bCs/>
          <w:iCs/>
        </w:rPr>
      </w:pPr>
      <w:r w:rsidRPr="00A27BB4">
        <w:rPr>
          <w:bCs/>
          <w:iCs/>
          <w:highlight w:val="yellow"/>
        </w:rPr>
        <w:t xml:space="preserve">Comeback on </w:t>
      </w:r>
      <w:r>
        <w:rPr>
          <w:bCs/>
          <w:iCs/>
          <w:highlight w:val="yellow"/>
        </w:rPr>
        <w:t>Thursday</w:t>
      </w:r>
      <w:r w:rsidRPr="00A27BB4">
        <w:rPr>
          <w:bCs/>
          <w:iCs/>
          <w:highlight w:val="yellow"/>
        </w:rPr>
        <w:t>. To be moderated by Ali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5BC3D278" w:rsidR="00A958EE" w:rsidRDefault="00853F72" w:rsidP="00A958EE">
      <w:pPr>
        <w:rPr>
          <w:bCs/>
          <w:iCs/>
          <w:lang w:eastAsia="x-none"/>
        </w:rPr>
      </w:pPr>
      <w:r w:rsidRPr="00853F72">
        <w:rPr>
          <w:bCs/>
          <w:iCs/>
          <w:highlight w:val="yellow"/>
          <w:lang w:eastAsia="x-none"/>
        </w:rPr>
        <w:t>Check on Thursday.</w:t>
      </w:r>
    </w:p>
    <w:p w14:paraId="362E32E8" w14:textId="77777777" w:rsidR="00853F72" w:rsidRDefault="00853F72"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5B212922" w14:textId="77777777" w:rsidR="00853F72" w:rsidRDefault="00853F72" w:rsidP="00853F72">
      <w:pPr>
        <w:rPr>
          <w:bCs/>
          <w:iCs/>
          <w:lang w:eastAsia="x-none"/>
        </w:rPr>
      </w:pPr>
      <w:r w:rsidRPr="00853F72">
        <w:rPr>
          <w:bCs/>
          <w:iCs/>
          <w:highlight w:val="yellow"/>
          <w:lang w:eastAsia="x-none"/>
        </w:rPr>
        <w:t>Check on Thursday.</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2233DA31" w14:textId="77777777" w:rsidR="00853F72" w:rsidRDefault="00853F72" w:rsidP="00853F72">
      <w:pPr>
        <w:rPr>
          <w:bCs/>
          <w:iCs/>
          <w:lang w:eastAsia="x-none"/>
        </w:rPr>
      </w:pPr>
      <w:r w:rsidRPr="00853F72">
        <w:rPr>
          <w:bCs/>
          <w:iCs/>
          <w:highlight w:val="yellow"/>
          <w:lang w:eastAsia="x-none"/>
        </w:rPr>
        <w:t>Check on Thursday.</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lastRenderedPageBreak/>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65B56EAE" w:rsidR="00F65F50" w:rsidRDefault="0063298E" w:rsidP="003F5229">
      <w:pPr>
        <w:rPr>
          <w:bCs/>
        </w:rPr>
      </w:pPr>
      <w:r>
        <w:rPr>
          <w:bCs/>
        </w:rPr>
        <w:t xml:space="preserve">Final LS to RAN2 in R1-2501478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B41FD73" w14:textId="20F75491" w:rsidR="00F63CE5" w:rsidRDefault="00767771" w:rsidP="003F5229">
      <w:pPr>
        <w:rPr>
          <w:bCs/>
        </w:rPr>
      </w:pPr>
      <w:r w:rsidRPr="00767771">
        <w:rPr>
          <w:bCs/>
          <w:highlight w:val="yellow"/>
        </w:rPr>
        <w:t xml:space="preserve">Comeback on </w:t>
      </w:r>
      <w:r w:rsidR="00DC5CDD" w:rsidRPr="00DC5CDD">
        <w:rPr>
          <w:b/>
          <w:color w:val="FF0000"/>
          <w:highlight w:val="yellow"/>
        </w:rPr>
        <w:t>Thursday</w:t>
      </w:r>
      <w:r w:rsidRPr="00767771">
        <w:rPr>
          <w:bCs/>
          <w:highlight w:val="yellow"/>
        </w:rPr>
        <w:t>. To be moderated by Yang (ZTE).</w:t>
      </w:r>
    </w:p>
    <w:p w14:paraId="4791E79E" w14:textId="77777777" w:rsidR="00767771" w:rsidRDefault="00767771" w:rsidP="003F5229">
      <w:pPr>
        <w:rPr>
          <w:bCs/>
        </w:rPr>
      </w:pPr>
    </w:p>
    <w:p w14:paraId="45C0258C" w14:textId="0CC620B0" w:rsidR="0063298E" w:rsidRDefault="007B005B" w:rsidP="003F5229">
      <w:pPr>
        <w:rPr>
          <w:bCs/>
        </w:rPr>
      </w:pPr>
      <w:r w:rsidRPr="007B005B">
        <w:rPr>
          <w:b/>
        </w:rPr>
        <w:t>R1-2501462</w:t>
      </w:r>
      <w:r w:rsidRPr="007B005B">
        <w:rPr>
          <w:bCs/>
        </w:rPr>
        <w:tab/>
        <w:t xml:space="preserve">Summary of discussion on transmission power reduction for </w:t>
      </w:r>
      <w:proofErr w:type="spellStart"/>
      <w:r w:rsidRPr="007B005B">
        <w:rPr>
          <w:bCs/>
        </w:rPr>
        <w:t>STxMP</w:t>
      </w:r>
      <w:proofErr w:type="spellEnd"/>
      <w:r w:rsidRPr="007B005B">
        <w:rPr>
          <w:bCs/>
        </w:rPr>
        <w:t xml:space="preserve"> in TS 38.213</w:t>
      </w:r>
      <w:r w:rsidRPr="007B005B">
        <w:rPr>
          <w:bCs/>
        </w:rPr>
        <w:tab/>
        <w:t>Moderator (ZTE Corporation)</w:t>
      </w:r>
    </w:p>
    <w:p w14:paraId="74ED7D0B" w14:textId="77777777" w:rsidR="007B005B" w:rsidRDefault="007B005B"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 xml:space="preserve">Summary of discussion on the timeline issue for </w:t>
      </w:r>
      <w:proofErr w:type="spellStart"/>
      <w:r w:rsidRPr="007B005B">
        <w:rPr>
          <w:bCs/>
        </w:rPr>
        <w:t>STxMP</w:t>
      </w:r>
      <w:proofErr w:type="spellEnd"/>
      <w:r w:rsidRPr="007B005B">
        <w:rPr>
          <w:bCs/>
        </w:rPr>
        <w:tab/>
        <w:t>Moderator (Samsung)</w:t>
      </w:r>
    </w:p>
    <w:p w14:paraId="6F0AAC42" w14:textId="66A221E7" w:rsidR="00082CBD" w:rsidRDefault="007B005B" w:rsidP="003F5229">
      <w:pPr>
        <w:rPr>
          <w:bCs/>
        </w:rPr>
      </w:pPr>
      <w:r w:rsidRPr="007B005B">
        <w:rPr>
          <w:b/>
        </w:rPr>
        <w:t>R1-2501489</w:t>
      </w:r>
      <w:r w:rsidRPr="007B005B">
        <w:rPr>
          <w:bCs/>
        </w:rPr>
        <w:tab/>
        <w:t xml:space="preserve">Summary #2 of discussion on the timeline issue for </w:t>
      </w:r>
      <w:proofErr w:type="spellStart"/>
      <w:r w:rsidRPr="007B005B">
        <w:rPr>
          <w:bCs/>
        </w:rPr>
        <w:t>STxMP</w:t>
      </w:r>
      <w:proofErr w:type="spellEnd"/>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w:t>
      </w:r>
      <w:proofErr w:type="spellStart"/>
      <w:r>
        <w:rPr>
          <w:color w:val="000000"/>
          <w:szCs w:val="20"/>
          <w:lang w:val="en-AU"/>
        </w:rPr>
        <w:t>K</w:t>
      </w:r>
      <w:r>
        <w:rPr>
          <w:color w:val="000000"/>
          <w:szCs w:val="20"/>
          <w:vertAlign w:val="subscript"/>
          <w:lang w:val="en-AU"/>
        </w:rPr>
        <w:t>offset</w:t>
      </w:r>
      <w:proofErr w:type="spellEnd"/>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proofErr w:type="spellStart"/>
      <w:r w:rsidRPr="00082CBD">
        <w:rPr>
          <w:rFonts w:ascii="Times New Roman" w:eastAsiaTheme="minorEastAsia" w:hAnsi="Times New Roman" w:hint="eastAsia"/>
          <w:i/>
          <w:color w:val="FF0000"/>
          <w:szCs w:val="20"/>
          <w:lang w:eastAsia="zh-CN"/>
        </w:rPr>
        <w:t>coresetPoolIndex</w:t>
      </w:r>
      <w:proofErr w:type="spellEnd"/>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proofErr w:type="spellStart"/>
      <w:r w:rsidRPr="00082CBD">
        <w:rPr>
          <w:rFonts w:ascii="Times New Roman" w:eastAsiaTheme="minorEastAsia" w:hAnsi="Times New Roman"/>
          <w:i/>
          <w:color w:val="FF0000"/>
          <w:szCs w:val="20"/>
          <w:lang w:eastAsia="zh-CN"/>
        </w:rPr>
        <w:t>coresetPoolIndex</w:t>
      </w:r>
      <w:proofErr w:type="spellEnd"/>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50752FD5" w:rsidR="00082CBD" w:rsidRDefault="00082CBD" w:rsidP="003F5229">
      <w:pPr>
        <w:rPr>
          <w:bCs/>
        </w:rPr>
      </w:pPr>
      <w:r w:rsidRPr="00082CBD">
        <w:rPr>
          <w:bCs/>
          <w:highlight w:val="yellow"/>
        </w:rPr>
        <w:t>Final CR is in R1-250XXXX.</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59F9E578" w:rsidR="00BA18A1" w:rsidRDefault="00BA18A1" w:rsidP="003F5229">
      <w:pPr>
        <w:rPr>
          <w:bCs/>
        </w:rPr>
      </w:pPr>
      <w:r w:rsidRPr="00767771">
        <w:rPr>
          <w:bCs/>
          <w:highlight w:val="yellow"/>
        </w:rPr>
        <w:t xml:space="preserve">Comeback on </w:t>
      </w:r>
      <w:r w:rsidR="008E5507" w:rsidRPr="00DC5CDD">
        <w:rPr>
          <w:b/>
          <w:color w:val="FF0000"/>
          <w:highlight w:val="yellow"/>
        </w:rPr>
        <w:t>Thursday</w:t>
      </w:r>
      <w:r w:rsidRPr="00767771">
        <w:rPr>
          <w:bCs/>
          <w:highlight w:val="yellow"/>
        </w:rPr>
        <w:t xml:space="preserve">. To be moderated by </w:t>
      </w:r>
      <w:proofErr w:type="spellStart"/>
      <w:r>
        <w:rPr>
          <w:bCs/>
          <w:highlight w:val="yellow"/>
        </w:rPr>
        <w:t>Zhening</w:t>
      </w:r>
      <w:proofErr w:type="spellEnd"/>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57BF7BE5" w:rsidR="000408DE" w:rsidRDefault="00082CBD" w:rsidP="003F5229">
      <w:pPr>
        <w:rPr>
          <w:bCs/>
        </w:rPr>
      </w:pPr>
      <w:r>
        <w:rPr>
          <w:bCs/>
        </w:rPr>
        <w:t>1419</w:t>
      </w: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lastRenderedPageBreak/>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0EBB2F87" w14:textId="2AD0B9A5" w:rsidR="00212BBE" w:rsidRDefault="00B83E6D" w:rsidP="00132E14">
      <w:pPr>
        <w:rPr>
          <w:bCs/>
        </w:rPr>
      </w:pPr>
      <w:r w:rsidRPr="00B83E6D">
        <w:rPr>
          <w:b/>
        </w:rPr>
        <w:t>R1-2501480</w:t>
      </w:r>
      <w:r w:rsidRPr="00B83E6D">
        <w:rPr>
          <w:bCs/>
        </w:rPr>
        <w:tab/>
        <w:t>Draft CR on Rel-18 Type-II codebook refinement for high/medium velocities and the TRS-based TDCP reporting</w:t>
      </w:r>
      <w:r w:rsidRPr="00B83E6D">
        <w:rPr>
          <w:bCs/>
        </w:rPr>
        <w:tab/>
        <w:t>Samsung</w:t>
      </w:r>
    </w:p>
    <w:p w14:paraId="4827FD31" w14:textId="77777777" w:rsidR="00B83E6D" w:rsidRPr="001B3CD5" w:rsidRDefault="00B83E6D"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 xml:space="preserve">Summary of </w:t>
      </w:r>
      <w:proofErr w:type="gramStart"/>
      <w:r w:rsidRPr="007B005B">
        <w:rPr>
          <w:bCs/>
        </w:rPr>
        <w:t>reply</w:t>
      </w:r>
      <w:proofErr w:type="gramEnd"/>
      <w:r w:rsidRPr="007B005B">
        <w:rPr>
          <w:bCs/>
        </w:rPr>
        <w:t xml:space="preserve"> LS on 8Tx</w:t>
      </w:r>
      <w:r w:rsidRPr="007B005B">
        <w:rPr>
          <w:bCs/>
        </w:rPr>
        <w:tab/>
        <w:t>Moderator (Samsung)</w:t>
      </w:r>
    </w:p>
    <w:p w14:paraId="25FDA8FB" w14:textId="6D038159" w:rsidR="00AE2C0D" w:rsidRDefault="007B005B" w:rsidP="007A1E4F">
      <w:pPr>
        <w:rPr>
          <w:bCs/>
          <w:lang w:val="x-none"/>
        </w:rPr>
      </w:pPr>
      <w:r w:rsidRPr="007B005B">
        <w:rPr>
          <w:b/>
          <w:lang w:val="x-none"/>
        </w:rPr>
        <w:t>R1-2501477</w:t>
      </w:r>
      <w:r w:rsidRPr="007B005B">
        <w:rPr>
          <w:bCs/>
          <w:lang w:val="x-none"/>
        </w:rPr>
        <w:tab/>
        <w:t xml:space="preserve">Summary on LS on differentiation of </w:t>
      </w:r>
      <w:proofErr w:type="spellStart"/>
      <w:r w:rsidRPr="007B005B">
        <w:rPr>
          <w:bCs/>
          <w:lang w:val="x-none"/>
        </w:rPr>
        <w:t>sDCI</w:t>
      </w:r>
      <w:proofErr w:type="spellEnd"/>
      <w:r w:rsidRPr="007B005B">
        <w:rPr>
          <w:bCs/>
          <w:lang w:val="x-none"/>
        </w:rPr>
        <w:t xml:space="preserve"> mTRP, </w:t>
      </w:r>
      <w:proofErr w:type="spellStart"/>
      <w:r w:rsidRPr="007B005B">
        <w:rPr>
          <w:bCs/>
          <w:lang w:val="x-none"/>
        </w:rPr>
        <w:t>mDCI</w:t>
      </w:r>
      <w:proofErr w:type="spellEnd"/>
      <w:r w:rsidRPr="007B005B">
        <w:rPr>
          <w:bCs/>
          <w:lang w:val="x-none"/>
        </w:rPr>
        <w:t xml:space="preserve"> mTRP and </w:t>
      </w:r>
      <w:proofErr w:type="spellStart"/>
      <w:r w:rsidRPr="007B005B">
        <w:rPr>
          <w:bCs/>
          <w:lang w:val="x-none"/>
        </w:rPr>
        <w:t>sTRP</w:t>
      </w:r>
      <w:proofErr w:type="spellEnd"/>
      <w:r w:rsidRPr="007B005B">
        <w:rPr>
          <w:bCs/>
          <w:lang w:val="x-none"/>
        </w:rPr>
        <w:tab/>
        <w:t>Moderator (CATT)</w:t>
      </w:r>
    </w:p>
    <w:p w14:paraId="47D5F324" w14:textId="77777777" w:rsidR="007B005B" w:rsidRDefault="007B005B" w:rsidP="007A1E4F">
      <w:pPr>
        <w:rPr>
          <w:bCs/>
          <w:lang w:val="x-none"/>
        </w:rPr>
      </w:pPr>
    </w:p>
    <w:p w14:paraId="2538F243" w14:textId="5FAB103B"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 xml:space="preserve">differentiation of </w:t>
      </w:r>
      <w:proofErr w:type="spellStart"/>
      <w:r w:rsidRPr="00BA3EF9">
        <w:rPr>
          <w:bCs/>
          <w:lang w:eastAsia="ko-KR"/>
        </w:rPr>
        <w:t>sDCI</w:t>
      </w:r>
      <w:proofErr w:type="spellEnd"/>
      <w:r w:rsidRPr="00BA3EF9">
        <w:rPr>
          <w:bCs/>
          <w:lang w:eastAsia="ko-KR"/>
        </w:rPr>
        <w:t xml:space="preserve"> mTRP, </w:t>
      </w:r>
      <w:proofErr w:type="spellStart"/>
      <w:r w:rsidRPr="00BA3EF9">
        <w:rPr>
          <w:bCs/>
          <w:lang w:eastAsia="ko-KR"/>
        </w:rPr>
        <w:t>mDCI</w:t>
      </w:r>
      <w:proofErr w:type="spellEnd"/>
      <w:r w:rsidRPr="00BA3EF9">
        <w:rPr>
          <w:bCs/>
          <w:lang w:eastAsia="ko-KR"/>
        </w:rPr>
        <w:t xml:space="preserve"> mTRP and </w:t>
      </w:r>
      <w:proofErr w:type="spellStart"/>
      <w:r w:rsidRPr="00BA3EF9">
        <w:rPr>
          <w:bCs/>
          <w:lang w:eastAsia="ko-KR"/>
        </w:rPr>
        <w:t>sTRP</w:t>
      </w:r>
      <w:proofErr w:type="spellEnd"/>
      <w:r w:rsidR="007B005B">
        <w:rPr>
          <w:bCs/>
          <w:lang w:eastAsia="ko-KR"/>
        </w:rPr>
        <w:tab/>
      </w:r>
      <w:r>
        <w:rPr>
          <w:bCs/>
          <w:lang w:eastAsia="ko-KR"/>
        </w:rPr>
        <w:t>CATT</w:t>
      </w: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66CB84D3"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t>The answer to question 1A is NO</w:t>
      </w:r>
    </w:p>
    <w:p w14:paraId="6A7783C6" w14:textId="57C02481" w:rsidR="00AE2C0D" w:rsidRPr="00AE2C0D" w:rsidRDefault="00AE2C0D" w:rsidP="007B005B">
      <w:pPr>
        <w:rPr>
          <w:lang w:val="en-US"/>
        </w:rPr>
      </w:pPr>
      <w:proofErr w:type="gramStart"/>
      <w:r w:rsidRPr="00AE2C0D">
        <w:rPr>
          <w:highlight w:val="yellow"/>
          <w:lang w:val="en-US"/>
        </w:rPr>
        <w:t>Comeback</w:t>
      </w:r>
      <w:proofErr w:type="gramEnd"/>
      <w:r w:rsidRPr="00AE2C0D">
        <w:rPr>
          <w:highlight w:val="yellow"/>
          <w:lang w:val="en-US"/>
        </w:rPr>
        <w:t xml:space="preserve"> on </w:t>
      </w:r>
      <w:r w:rsidRPr="00321353">
        <w:rPr>
          <w:b/>
          <w:bCs/>
          <w:color w:val="FF0000"/>
          <w:highlight w:val="yellow"/>
          <w:lang w:val="en-US"/>
        </w:rPr>
        <w:t>Thursday</w:t>
      </w:r>
      <w:r w:rsidRPr="00321353">
        <w:rPr>
          <w:color w:val="FF0000"/>
          <w:highlight w:val="yellow"/>
          <w:lang w:val="en-US"/>
        </w:rPr>
        <w:t xml:space="preserve"> </w:t>
      </w:r>
      <w:r w:rsidRPr="00AE2C0D">
        <w:rPr>
          <w:highlight w:val="yellow"/>
          <w:lang w:val="en-US"/>
        </w:rPr>
        <w:t>for the response for the remaining questions.</w:t>
      </w:r>
    </w:p>
    <w:p w14:paraId="51088AB2" w14:textId="77777777" w:rsidR="00DC5CDD" w:rsidRDefault="00DC5CDD" w:rsidP="007B005B">
      <w:pPr>
        <w:rPr>
          <w:bCs/>
        </w:rPr>
      </w:pP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1AF12CCE"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w:t>
      </w:r>
      <w:r w:rsidR="004A55F3">
        <w:rPr>
          <w:bCs/>
          <w:highlight w:val="yellow"/>
        </w:rPr>
        <w:t>XXXX</w:t>
      </w:r>
      <w:r w:rsidRPr="00B15ABA">
        <w:rPr>
          <w:bCs/>
          <w:highlight w:val="yellow"/>
        </w:rPr>
        <w:t>.</w:t>
      </w:r>
    </w:p>
    <w:p w14:paraId="3CE0BFA1" w14:textId="2F983573" w:rsidR="00DD4EC7" w:rsidRDefault="00321353" w:rsidP="007A1E4F">
      <w:pPr>
        <w:rPr>
          <w:bCs/>
        </w:rPr>
      </w:pPr>
      <w:r>
        <w:rPr>
          <w:bCs/>
        </w:rPr>
        <w:t xml:space="preserve">Companies to check draft CR in R1-2501454. </w:t>
      </w: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8" w:name="_Toc189898354"/>
      <w:r w:rsidRPr="004F2F7B">
        <w:lastRenderedPageBreak/>
        <w:t>Mobility Enhancement</w:t>
      </w:r>
      <w:bookmarkEnd w:id="58"/>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 xml:space="preserve">Draft CR on LTM PRACH and serving cell UL transmission in </w:t>
      </w:r>
      <w:proofErr w:type="gramStart"/>
      <w:r w:rsidRPr="001B3CD5">
        <w:rPr>
          <w:bCs/>
          <w:lang w:val="en-US"/>
        </w:rPr>
        <w:t>a same</w:t>
      </w:r>
      <w:proofErr w:type="gramEnd"/>
      <w:r w:rsidRPr="001B3CD5">
        <w:rPr>
          <w:bCs/>
          <w:lang w:val="en-US"/>
        </w:rPr>
        <w:t xml:space="preserv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36F89073" w14:textId="77777777" w:rsidR="001B3CD5" w:rsidRPr="001B3CD5" w:rsidRDefault="001B3CD5" w:rsidP="001B3CD5">
      <w:pPr>
        <w:rPr>
          <w:bCs/>
        </w:rPr>
      </w:pPr>
      <w:r w:rsidRPr="001B3CD5">
        <w:rPr>
          <w:bCs/>
        </w:rPr>
        <w:t>R1-2500331</w:t>
      </w:r>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60" w:name="_Toc189898356"/>
      <w:r w:rsidRPr="004F2F7B">
        <w:t>NR Extension to 71GHz</w:t>
      </w:r>
      <w:bookmarkEnd w:id="60"/>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61" w:name="_Toc189898357"/>
      <w:r w:rsidRPr="004F2F7B">
        <w:t>IoT-</w:t>
      </w:r>
      <w:r w:rsidR="007A1E4F" w:rsidRPr="004F2F7B">
        <w:t>NTN</w:t>
      </w:r>
      <w:r w:rsidRPr="004F2F7B">
        <w:t>/NR-NTN</w:t>
      </w:r>
      <w:bookmarkEnd w:id="61"/>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2" w:name="_Toc189898358"/>
      <w:r w:rsidRPr="004F2F7B">
        <w:t>Positioning</w:t>
      </w:r>
      <w:bookmarkEnd w:id="62"/>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3" w:name="_Toc189898359"/>
      <w:r w:rsidRPr="004F2F7B">
        <w:t>Sidelink</w:t>
      </w:r>
      <w:bookmarkEnd w:id="63"/>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4" w:name="_Toc189288931"/>
      <w:bookmarkStart w:id="65" w:name="_Toc189898360"/>
      <w:bookmarkEnd w:id="51"/>
      <w:r>
        <w:t>Rel-18 UE Features</w:t>
      </w:r>
      <w:bookmarkEnd w:id="64"/>
      <w:bookmarkEnd w:id="65"/>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lastRenderedPageBreak/>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6" w:name="_Toc189288932"/>
      <w:bookmarkStart w:id="67" w:name="_Toc189898361"/>
      <w:r>
        <w:t>Release 19</w:t>
      </w:r>
      <w:bookmarkEnd w:id="66"/>
      <w:bookmarkEnd w:id="67"/>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8" w:name="_Toc189288933"/>
      <w:bookmarkStart w:id="69" w:name="_Toc189898362"/>
      <w:r w:rsidRPr="00937E20">
        <w:t>Artificial Intelligence (AI)/Machine Learning (ML) for NR Air Interface</w:t>
      </w:r>
      <w:bookmarkEnd w:id="68"/>
      <w:bookmarkEnd w:id="69"/>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70" w:name="_Toc189288934"/>
      <w:bookmarkStart w:id="71" w:name="_Toc189898363"/>
      <w:r>
        <w:t>Specification support for beam management</w:t>
      </w:r>
      <w:bookmarkEnd w:id="70"/>
      <w:bookmarkEnd w:id="71"/>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lastRenderedPageBreak/>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2" w:name="_Toc189288935"/>
      <w:bookmarkStart w:id="73" w:name="_Toc189898364"/>
      <w:r>
        <w:t>Specification support for positioning accuracy enhancement</w:t>
      </w:r>
      <w:bookmarkEnd w:id="72"/>
      <w:bookmarkEnd w:id="73"/>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4" w:name="_Toc189288936"/>
      <w:bookmarkStart w:id="75" w:name="_Toc189898365"/>
      <w:r w:rsidRPr="003C48F9">
        <w:t xml:space="preserve">Specification support for </w:t>
      </w:r>
      <w:r w:rsidRPr="003C48F9">
        <w:rPr>
          <w:bCs w:val="0"/>
        </w:rPr>
        <w:t>CSI prediction</w:t>
      </w:r>
      <w:bookmarkEnd w:id="74"/>
      <w:bookmarkEnd w:id="75"/>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lastRenderedPageBreak/>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6" w:name="_Toc189288937"/>
      <w:bookmarkStart w:id="77" w:name="_Toc189898366"/>
      <w:r w:rsidRPr="001A4C9B">
        <w:t xml:space="preserve">Study on </w:t>
      </w:r>
      <w:r>
        <w:t xml:space="preserve">AI/ML </w:t>
      </w:r>
      <w:r w:rsidRPr="001A4C9B">
        <w:t>for NR air interface Phase 2</w:t>
      </w:r>
      <w:bookmarkEnd w:id="76"/>
      <w:bookmarkEnd w:id="77"/>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8" w:name="_Toc189288938"/>
      <w:bookmarkStart w:id="79" w:name="_Toc189898367"/>
      <w:r w:rsidRPr="00E87AB9">
        <w:rPr>
          <w:bCs w:val="0"/>
        </w:rPr>
        <w:t>CSI compression</w:t>
      </w:r>
      <w:bookmarkEnd w:id="78"/>
      <w:bookmarkEnd w:id="79"/>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80" w:name="_Toc189288939"/>
      <w:bookmarkStart w:id="81" w:name="_Toc189898368"/>
      <w:r>
        <w:t>Other aspects of AI/ML model and data</w:t>
      </w:r>
      <w:bookmarkEnd w:id="80"/>
      <w:bookmarkEnd w:id="81"/>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lastRenderedPageBreak/>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4" w:name="_Toc189288941"/>
      <w:bookmarkStart w:id="85" w:name="_Toc189898370"/>
      <w:r>
        <w:t xml:space="preserve">Enhancements for </w:t>
      </w:r>
      <w:r w:rsidRPr="000D100E">
        <w:rPr>
          <w:rFonts w:eastAsia="Times New Roman"/>
          <w:szCs w:val="24"/>
          <w:lang w:val="en-US" w:eastAsia="en-US"/>
        </w:rPr>
        <w:t>UE-initiated/event-driven beam management</w:t>
      </w:r>
      <w:bookmarkEnd w:id="84"/>
      <w:bookmarkEnd w:id="85"/>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lastRenderedPageBreak/>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3F5229">
      <w:pPr>
        <w:numPr>
          <w:ilvl w:val="0"/>
          <w:numId w:val="30"/>
        </w:numPr>
        <w:shd w:val="clear" w:color="auto" w:fill="FFFFFF"/>
        <w:tabs>
          <w:tab w:val="left" w:pos="0"/>
        </w:tabs>
        <w:snapToGrid w:val="0"/>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3F5229">
      <w:pPr>
        <w:numPr>
          <w:ilvl w:val="1"/>
          <w:numId w:val="30"/>
        </w:numPr>
        <w:shd w:val="clear" w:color="auto" w:fill="FFFFFF"/>
        <w:tabs>
          <w:tab w:val="left" w:pos="0"/>
        </w:tabs>
        <w:snapToGrid w:val="0"/>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3F5229">
      <w:pPr>
        <w:numPr>
          <w:ilvl w:val="0"/>
          <w:numId w:val="30"/>
        </w:numPr>
        <w:shd w:val="clear" w:color="auto" w:fill="FFFFFF"/>
        <w:tabs>
          <w:tab w:val="left" w:pos="0"/>
        </w:tabs>
        <w:snapToGrid w:val="0"/>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3F5229">
      <w:pPr>
        <w:numPr>
          <w:ilvl w:val="1"/>
          <w:numId w:val="30"/>
        </w:numPr>
        <w:shd w:val="clear" w:color="auto" w:fill="FFFFFF"/>
        <w:tabs>
          <w:tab w:val="left" w:pos="0"/>
        </w:tabs>
        <w:snapToGrid w:val="0"/>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3F5229">
      <w:pPr>
        <w:pStyle w:val="ListParagraph"/>
        <w:numPr>
          <w:ilvl w:val="0"/>
          <w:numId w:val="31"/>
        </w:numPr>
        <w:shd w:val="clear" w:color="auto" w:fill="FFFFFF"/>
        <w:snapToGrid w:val="0"/>
        <w:ind w:leftChars="0" w:left="950" w:hanging="475"/>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3F5229">
      <w:pPr>
        <w:pStyle w:val="ListParagraph"/>
        <w:numPr>
          <w:ilvl w:val="0"/>
          <w:numId w:val="31"/>
        </w:numPr>
        <w:ind w:leftChars="0"/>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3F5229" w:rsidRDefault="00925754" w:rsidP="003F5229">
      <w:pPr>
        <w:shd w:val="clear" w:color="auto" w:fill="FFFFFF"/>
        <w:adjustRightInd w:val="0"/>
        <w:snapToGrid w:val="0"/>
        <w:jc w:val="both"/>
        <w:rPr>
          <w:rFonts w:eastAsia="SimSun"/>
          <w:color w:val="FF0000"/>
          <w:szCs w:val="20"/>
        </w:rPr>
      </w:pPr>
      <w:r w:rsidRPr="003F5229">
        <w:rPr>
          <w:rFonts w:eastAsia="SimSun"/>
          <w:szCs w:val="20"/>
        </w:rPr>
        <w:lastRenderedPageBreak/>
        <w:t xml:space="preserve">On beam report transmission procedure for UE-initiated/event-driven beam reporting, regarding Mode-B, the value of X symbols for determining available transmission occasion of the second UL channel is configured by RRC </w:t>
      </w:r>
      <w:r w:rsidRPr="003F5229">
        <w:rPr>
          <w:rFonts w:eastAsia="SimSun"/>
          <w:color w:val="FF0000"/>
          <w:szCs w:val="20"/>
        </w:rPr>
        <w:t>(FFS: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4F0F32" w:rsidRDefault="004B4533" w:rsidP="004B4533">
      <w:pPr>
        <w:shd w:val="clear" w:color="auto" w:fill="FFFFFF"/>
        <w:adjustRightInd w:val="0"/>
        <w:snapToGrid w:val="0"/>
        <w:rPr>
          <w:rFonts w:eastAsia="SimSun"/>
          <w:color w:val="FF0000"/>
          <w:szCs w:val="20"/>
        </w:rPr>
      </w:pPr>
      <w:r w:rsidRPr="004F0F32">
        <w:rPr>
          <w:rFonts w:eastAsia="SimSun" w:cs="SimSun"/>
          <w:color w:val="000000"/>
          <w:szCs w:val="20"/>
        </w:rPr>
        <w:t xml:space="preserve">On beam report transmission procedure for UE-initiated/event-driven beam reporting, support the following option of </w:t>
      </w:r>
      <w:r w:rsidRPr="004F0F32">
        <w:rPr>
          <w:rFonts w:eastAsia="SimSun" w:cs="SimSun"/>
          <w:b/>
          <w:color w:val="FF0000"/>
          <w:szCs w:val="20"/>
        </w:rPr>
        <w:t>dropping rule</w:t>
      </w:r>
      <w:r w:rsidRPr="004F0F32">
        <w:rPr>
          <w:rFonts w:eastAsia="SimSun" w:cs="SimSun"/>
          <w:color w:val="FF0000"/>
          <w:szCs w:val="20"/>
        </w:rPr>
        <w:t xml:space="preserve"> </w:t>
      </w:r>
      <w:r w:rsidRPr="004F0F32">
        <w:rPr>
          <w:rFonts w:eastAsia="SimSun" w:cs="SimSun"/>
          <w:color w:val="000000"/>
          <w:szCs w:val="20"/>
        </w:rPr>
        <w:t xml:space="preserve">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63FB4B5E" w14:textId="77777777" w:rsidR="00D1691A" w:rsidRDefault="00D1691A" w:rsidP="003F5229">
      <w:pPr>
        <w:rPr>
          <w:szCs w:val="20"/>
        </w:rPr>
      </w:pPr>
    </w:p>
    <w:p w14:paraId="1B8D3497" w14:textId="77777777" w:rsidR="00673679" w:rsidRPr="00000A35" w:rsidRDefault="00673679" w:rsidP="00673679">
      <w:pPr>
        <w:shd w:val="clear" w:color="auto" w:fill="FFFFFF"/>
        <w:snapToGrid w:val="0"/>
        <w:rPr>
          <w:rFonts w:eastAsia="SimSun" w:cs="SimSun"/>
          <w:szCs w:val="20"/>
        </w:rPr>
      </w:pPr>
      <w:r w:rsidRPr="00000A35">
        <w:rPr>
          <w:rFonts w:eastAsia="SimSun" w:cs="Times"/>
          <w:b/>
          <w:szCs w:val="20"/>
          <w:highlight w:val="yellow"/>
          <w:u w:val="single"/>
        </w:rPr>
        <w:t>Proposal 2.1.1 (offline):</w:t>
      </w:r>
      <w:r w:rsidRPr="00000A35">
        <w:rPr>
          <w:rFonts w:eastAsia="SimSun" w:cs="SimSun"/>
          <w:szCs w:val="20"/>
        </w:rPr>
        <w:t xml:space="preserve"> </w:t>
      </w:r>
    </w:p>
    <w:p w14:paraId="7AFED750" w14:textId="451040A8" w:rsidR="00673679" w:rsidRPr="00000A35" w:rsidRDefault="00673679" w:rsidP="00673679">
      <w:pPr>
        <w:shd w:val="clear" w:color="auto" w:fill="FFFFFF"/>
        <w:snapToGrid w:val="0"/>
        <w:rPr>
          <w:rFonts w:eastAsia="SimSun"/>
          <w:szCs w:val="20"/>
        </w:rPr>
      </w:pPr>
      <w:r w:rsidRPr="00000A35">
        <w:rPr>
          <w:rFonts w:eastAsia="SimSun" w:cs="SimSun"/>
          <w:szCs w:val="20"/>
        </w:rPr>
        <w:t xml:space="preserve">On UE-initiated/event-driven beam reporting, </w:t>
      </w:r>
      <w:r w:rsidRPr="00000A35">
        <w:rPr>
          <w:rFonts w:eastAsia="SimSun" w:cs="SimSun"/>
          <w:b/>
          <w:color w:val="FF0000"/>
          <w:szCs w:val="20"/>
        </w:rPr>
        <w:t>Option-1</w:t>
      </w:r>
      <w:r w:rsidRPr="00000A35">
        <w:rPr>
          <w:rFonts w:eastAsia="SimSun" w:cs="SimSun"/>
          <w:color w:val="FF0000"/>
          <w:szCs w:val="20"/>
        </w:rPr>
        <w:t xml:space="preserve"> </w:t>
      </w:r>
      <w:r w:rsidRPr="00000A35">
        <w:rPr>
          <w:rFonts w:eastAsia="SimSun" w:cs="SimSun"/>
          <w:szCs w:val="20"/>
        </w:rPr>
        <w:t>is supported as an extension on L1-RSRP report format depending on Event-2.</w:t>
      </w:r>
    </w:p>
    <w:p w14:paraId="1D9701B7"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Option-1: For each of reported CRI/SSBRI, to introduce additional indication of whether the CRI/SSBRI satisfies the condition of Event-2. </w:t>
      </w:r>
    </w:p>
    <w:p w14:paraId="45298174"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4580CEA" w14:textId="77777777" w:rsidR="00673679" w:rsidRPr="00000A35" w:rsidRDefault="00673679" w:rsidP="00673679">
      <w:pPr>
        <w:pStyle w:val="ListParagraph"/>
        <w:numPr>
          <w:ilvl w:val="1"/>
          <w:numId w:val="72"/>
        </w:numPr>
        <w:shd w:val="clear" w:color="auto" w:fill="FFFFFF"/>
        <w:snapToGrid w:val="0"/>
        <w:ind w:leftChars="0"/>
        <w:rPr>
          <w:color w:val="FF0000"/>
          <w:szCs w:val="20"/>
        </w:rPr>
      </w:pPr>
      <w:r w:rsidRPr="00000A35">
        <w:rPr>
          <w:rFonts w:cs="SimSun"/>
          <w:color w:val="FF0000"/>
          <w:szCs w:val="20"/>
        </w:rPr>
        <w:t xml:space="preserve">[The presence of this field is only for the case that N &gt; 1 and the time window and M are configured] </w:t>
      </w:r>
    </w:p>
    <w:p w14:paraId="20F45BAE"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Option-2: For each of reported CRI/SSBRI, to introduce additional indication of the number of Event-2 instances for the CRI/SSBRI(s) within a time window.</w:t>
      </w:r>
    </w:p>
    <w:p w14:paraId="596DE08D"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74C5FDB"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only for the case that N &gt; 1 and the time window and M are configured.</w:t>
      </w:r>
    </w:p>
    <w:p w14:paraId="78063E34"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Option-3: No further enhancement. </w:t>
      </w:r>
    </w:p>
    <w:p w14:paraId="59FFD145" w14:textId="4A0DCCAD" w:rsidR="00673679" w:rsidRPr="00000A35" w:rsidRDefault="002C4116" w:rsidP="003F5229">
      <w:pPr>
        <w:rPr>
          <w:szCs w:val="20"/>
        </w:rPr>
      </w:pPr>
      <w:r w:rsidRPr="00000A35">
        <w:rPr>
          <w:szCs w:val="20"/>
        </w:rPr>
        <w:t xml:space="preserve">Not happy with the above proposal: Nokia, CATT, Google, </w:t>
      </w:r>
      <w:r w:rsidR="00000A35" w:rsidRPr="00000A35">
        <w:rPr>
          <w:szCs w:val="20"/>
        </w:rPr>
        <w:t>LGE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738E2CC7" w14:textId="77777777"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b/>
          <w:bCs/>
          <w:iCs/>
          <w:color w:val="000000" w:themeColor="text1"/>
          <w:szCs w:val="20"/>
          <w:highlight w:val="yellow"/>
          <w:u w:val="single"/>
        </w:rPr>
        <w:t>Proposal 3.1.2B:</w:t>
      </w:r>
      <w:r w:rsidRPr="00211FB6">
        <w:rPr>
          <w:rFonts w:eastAsia="SimSun"/>
          <w:color w:val="000000" w:themeColor="text1"/>
          <w:szCs w:val="20"/>
        </w:rPr>
        <w:t xml:space="preserve"> </w:t>
      </w:r>
    </w:p>
    <w:p w14:paraId="34AF67CF" w14:textId="4AF35199"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color w:val="000000" w:themeColor="text1"/>
          <w:szCs w:val="20"/>
        </w:rPr>
        <w:t xml:space="preserve">On beam report transmission procedure for UE-initiated/event-driven beam reporting, </w:t>
      </w:r>
      <w:r w:rsidRPr="00211FB6">
        <w:rPr>
          <w:rFonts w:eastAsia="SimSun"/>
          <w:b/>
          <w:color w:val="000000" w:themeColor="text1"/>
          <w:szCs w:val="20"/>
        </w:rPr>
        <w:t>one</w:t>
      </w:r>
      <w:r w:rsidRPr="00211FB6">
        <w:rPr>
          <w:rFonts w:eastAsia="SimSun"/>
          <w:color w:val="000000" w:themeColor="text1"/>
          <w:szCs w:val="20"/>
        </w:rPr>
        <w:t xml:space="preserve"> PUCCH resource of first PUCCH can be associated with </w:t>
      </w:r>
      <w:r w:rsidRPr="00211FB6">
        <w:rPr>
          <w:rFonts w:eastAsia="SimSun"/>
          <w:b/>
          <w:color w:val="000000" w:themeColor="text1"/>
          <w:szCs w:val="20"/>
        </w:rPr>
        <w:t>one or multiple</w:t>
      </w:r>
      <w:r w:rsidRPr="00211FB6">
        <w:rPr>
          <w:rFonts w:eastAsia="SimSun"/>
          <w:color w:val="000000" w:themeColor="text1"/>
          <w:szCs w:val="20"/>
        </w:rPr>
        <w:t xml:space="preserve"> CSI report configurations.</w:t>
      </w:r>
    </w:p>
    <w:p w14:paraId="4264798D" w14:textId="77777777" w:rsidR="000E1B80" w:rsidRDefault="000E1B80" w:rsidP="003F5229">
      <w:pPr>
        <w:rPr>
          <w:szCs w:val="20"/>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3D7E61" w:rsidRDefault="00BD3762" w:rsidP="00BD3762">
      <w:pPr>
        <w:snapToGrid w:val="0"/>
        <w:jc w:val="both"/>
        <w:rPr>
          <w:rFonts w:eastAsia="SimSun"/>
          <w:szCs w:val="20"/>
        </w:rPr>
      </w:pPr>
      <w:r w:rsidRPr="003D7E61">
        <w:rPr>
          <w:rFonts w:eastAsia="SimSun" w:cs="SimSun"/>
          <w:szCs w:val="22"/>
        </w:rPr>
        <w:t xml:space="preserve">Regarding </w:t>
      </w:r>
      <w:r w:rsidRPr="003D7E61">
        <w:rPr>
          <w:rFonts w:eastAsia="SimSun" w:cs="SimSun"/>
          <w:b/>
          <w:bCs/>
          <w:szCs w:val="22"/>
        </w:rPr>
        <w:t>triggering event determination</w:t>
      </w:r>
      <w:r w:rsidRPr="003D7E61">
        <w:rPr>
          <w:rFonts w:eastAsia="SimSun" w:cs="SimSun"/>
          <w:szCs w:val="22"/>
        </w:rPr>
        <w:t xml:space="preserve"> for Event 2, at least </w:t>
      </w:r>
      <w:r w:rsidRPr="003D7E61">
        <w:rPr>
          <w:rFonts w:eastAsia="SimSun" w:cs="SimSun"/>
          <w:b/>
          <w:color w:val="FF0000"/>
          <w:szCs w:val="22"/>
        </w:rPr>
        <w:t>Candidate #2</w:t>
      </w:r>
      <w:r w:rsidRPr="003D7E61">
        <w:rPr>
          <w:rFonts w:eastAsia="SimSun" w:cs="SimSun"/>
          <w:color w:val="FF0000"/>
          <w:szCs w:val="22"/>
        </w:rPr>
        <w:t xml:space="preserve"> </w:t>
      </w:r>
      <w:r w:rsidRPr="003D7E61">
        <w:rPr>
          <w:rFonts w:eastAsia="SimSun" w:cs="SimSun"/>
          <w:szCs w:val="22"/>
        </w:rPr>
        <w:t xml:space="preserve">is supported for </w:t>
      </w:r>
      <w:r w:rsidRPr="003D7E61">
        <w:rPr>
          <w:rFonts w:eastAsia="SimSun" w:cs="SimSun"/>
          <w:szCs w:val="20"/>
        </w:rPr>
        <w:t>resetting the counting.</w:t>
      </w:r>
    </w:p>
    <w:p w14:paraId="109A5F8A"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Candidate#1: RS reconfiguration/update </w:t>
      </w:r>
      <w:r w:rsidRPr="003D7E61">
        <w:rPr>
          <w:rFonts w:eastAsia="SimSun" w:cs="SimSun"/>
          <w:color w:val="FF0000"/>
          <w:szCs w:val="20"/>
        </w:rPr>
        <w:t xml:space="preserve">or MAC-CE </w:t>
      </w:r>
      <w:proofErr w:type="spellStart"/>
      <w:r w:rsidRPr="003D7E61">
        <w:rPr>
          <w:rFonts w:eastAsia="SimSun" w:cs="SimSun"/>
          <w:color w:val="FF0000"/>
          <w:szCs w:val="20"/>
        </w:rPr>
        <w:t>signaling</w:t>
      </w:r>
      <w:proofErr w:type="spellEnd"/>
      <w:r w:rsidRPr="003D7E61">
        <w:rPr>
          <w:rFonts w:eastAsia="SimSun" w:cs="SimSun"/>
          <w:color w:val="FF0000"/>
          <w:szCs w:val="20"/>
        </w:rPr>
        <w:t xml:space="preserve"> (if supported) </w:t>
      </w:r>
      <w:r w:rsidRPr="003D7E61">
        <w:rPr>
          <w:rFonts w:eastAsia="SimSun" w:cs="SimSun"/>
          <w:szCs w:val="20"/>
        </w:rPr>
        <w:t xml:space="preserve">for new beam is </w:t>
      </w:r>
      <w:proofErr w:type="gramStart"/>
      <w:r w:rsidRPr="003D7E61">
        <w:rPr>
          <w:rFonts w:eastAsia="SimSun" w:cs="SimSun"/>
          <w:szCs w:val="20"/>
        </w:rPr>
        <w:t>received;</w:t>
      </w:r>
      <w:proofErr w:type="gramEnd"/>
    </w:p>
    <w:p w14:paraId="0D4FD94C"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whether to reset the counting for all new beams.</w:t>
      </w:r>
    </w:p>
    <w:p w14:paraId="4B4FF9DF"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whether to maintain the counting whose new beam is NOT updated.</w:t>
      </w:r>
    </w:p>
    <w:p w14:paraId="5631C1DE"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Candidate#2: </w:t>
      </w:r>
      <w:r w:rsidRPr="003D7E61">
        <w:rPr>
          <w:rFonts w:eastAsia="SimSun" w:cs="SimSun"/>
          <w:color w:val="FF0000"/>
          <w:szCs w:val="20"/>
        </w:rPr>
        <w:t xml:space="preserve">[The measured current beam based on] </w:t>
      </w:r>
      <w:r w:rsidRPr="003D7E61">
        <w:rPr>
          <w:rFonts w:eastAsia="SimSun" w:cs="SimSun"/>
          <w:szCs w:val="20"/>
        </w:rPr>
        <w:t xml:space="preserve">indicated TCI state is </w:t>
      </w:r>
      <w:proofErr w:type="gramStart"/>
      <w:r w:rsidRPr="003D7E61">
        <w:rPr>
          <w:rFonts w:eastAsia="SimSun" w:cs="SimSun"/>
          <w:szCs w:val="20"/>
        </w:rPr>
        <w:t>updated;</w:t>
      </w:r>
      <w:proofErr w:type="gramEnd"/>
    </w:p>
    <w:p w14:paraId="4DE74407"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In such case, the UE need to reset the counting for all new beams.</w:t>
      </w:r>
    </w:p>
    <w:p w14:paraId="3C29AD57"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Candidate#3: UEI beam report is </w:t>
      </w:r>
      <w:proofErr w:type="gramStart"/>
      <w:r w:rsidRPr="003D7E61">
        <w:rPr>
          <w:rFonts w:eastAsia="SimSun" w:cs="SimSun"/>
          <w:szCs w:val="20"/>
        </w:rPr>
        <w:t>transmitted;</w:t>
      </w:r>
      <w:proofErr w:type="gramEnd"/>
    </w:p>
    <w:p w14:paraId="25EBB28E"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Only reset the counting of new beams fulfilling triggering condition and reported by the UEI beam report</w:t>
      </w:r>
    </w:p>
    <w:p w14:paraId="5E2DC428"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Candidate#4: NW response (e.g., DCI in step-2 of Mode-A) is detected.</w:t>
      </w:r>
    </w:p>
    <w:p w14:paraId="1CCB12D1"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Candidate#5: The time window expires</w:t>
      </w:r>
    </w:p>
    <w:p w14:paraId="359D9F10"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Candidate#6: The threshold for event evaluation is re-configured by RRC </w:t>
      </w:r>
      <w:proofErr w:type="spellStart"/>
      <w:r w:rsidRPr="003D7E61">
        <w:rPr>
          <w:rFonts w:eastAsia="SimSun" w:cs="SimSun"/>
          <w:szCs w:val="20"/>
        </w:rPr>
        <w:t>signaling</w:t>
      </w:r>
      <w:proofErr w:type="spellEnd"/>
    </w:p>
    <w:p w14:paraId="7AEBF90F" w14:textId="0B980DF0" w:rsidR="00BD3762" w:rsidRPr="003D7E61" w:rsidRDefault="003D7E61" w:rsidP="00BD3762">
      <w:pPr>
        <w:numPr>
          <w:ilvl w:val="0"/>
          <w:numId w:val="73"/>
        </w:numPr>
        <w:tabs>
          <w:tab w:val="left" w:pos="1440"/>
        </w:tabs>
        <w:snapToGrid w:val="0"/>
        <w:jc w:val="both"/>
        <w:rPr>
          <w:rFonts w:eastAsia="SimSun"/>
          <w:szCs w:val="20"/>
        </w:rPr>
      </w:pPr>
      <w:r w:rsidRPr="003D7E61">
        <w:rPr>
          <w:rFonts w:eastAsia="SimSun"/>
          <w:szCs w:val="20"/>
        </w:rPr>
        <w:t xml:space="preserve">(FFS) </w:t>
      </w:r>
      <w:r w:rsidR="00BD3762" w:rsidRPr="003D7E61">
        <w:rPr>
          <w:rFonts w:eastAsia="SimSun"/>
          <w:szCs w:val="20"/>
        </w:rPr>
        <w:t>Candidate#7: The RRC parameter(s) associated with the CSI report configuration for UEI beam report is reconfigured.</w:t>
      </w:r>
    </w:p>
    <w:p w14:paraId="49BEA2E5" w14:textId="77777777" w:rsidR="00BD3762" w:rsidRPr="003D7E61" w:rsidRDefault="00BD3762" w:rsidP="00BD3762">
      <w:pPr>
        <w:numPr>
          <w:ilvl w:val="1"/>
          <w:numId w:val="73"/>
        </w:numPr>
        <w:tabs>
          <w:tab w:val="left" w:pos="1440"/>
        </w:tabs>
        <w:snapToGrid w:val="0"/>
        <w:jc w:val="both"/>
        <w:rPr>
          <w:rFonts w:eastAsia="SimSun"/>
          <w:szCs w:val="20"/>
        </w:rPr>
      </w:pPr>
      <w:r w:rsidRPr="003D7E61">
        <w:rPr>
          <w:rFonts w:eastAsia="SimSun"/>
          <w:szCs w:val="20"/>
        </w:rPr>
        <w:t>FFS: RRC parameter(s)</w:t>
      </w:r>
    </w:p>
    <w:p w14:paraId="3AE06E42" w14:textId="7CD00451" w:rsidR="003D7E61" w:rsidRPr="003D7E61" w:rsidRDefault="003D7E61" w:rsidP="003D7E61">
      <w:pPr>
        <w:numPr>
          <w:ilvl w:val="0"/>
          <w:numId w:val="73"/>
        </w:numPr>
        <w:tabs>
          <w:tab w:val="left" w:pos="1440"/>
        </w:tabs>
        <w:snapToGrid w:val="0"/>
        <w:jc w:val="both"/>
        <w:rPr>
          <w:rFonts w:eastAsia="SimSun"/>
          <w:szCs w:val="20"/>
        </w:rPr>
      </w:pPr>
      <w:r w:rsidRPr="003D7E61">
        <w:rPr>
          <w:rFonts w:eastAsia="SimSun"/>
          <w:szCs w:val="20"/>
        </w:rPr>
        <w:t>FFS: Other candidates</w:t>
      </w:r>
    </w:p>
    <w:p w14:paraId="047581B2" w14:textId="2B8036AD" w:rsidR="003D7E61" w:rsidRPr="003D7E61" w:rsidRDefault="003D7E61" w:rsidP="003D7E61">
      <w:pPr>
        <w:tabs>
          <w:tab w:val="left" w:pos="1440"/>
        </w:tabs>
        <w:snapToGrid w:val="0"/>
        <w:jc w:val="both"/>
        <w:rPr>
          <w:rFonts w:eastAsia="SimSun"/>
          <w:szCs w:val="20"/>
        </w:rPr>
      </w:pPr>
      <w:r w:rsidRPr="003D7E61">
        <w:rPr>
          <w:rFonts w:eastAsia="SimSun"/>
          <w:szCs w:val="20"/>
        </w:rPr>
        <w:t>Note: Whether this proposal is captured in RAN1 or RAN2 is a separate discussion point.</w:t>
      </w:r>
    </w:p>
    <w:p w14:paraId="7C5E66A5" w14:textId="77777777" w:rsidR="00BD3762" w:rsidRDefault="00BD3762" w:rsidP="00BD3762">
      <w:pPr>
        <w:rPr>
          <w:rFonts w:eastAsia="SimSun" w:cs="SimSun"/>
          <w:color w:val="FF0000"/>
          <w:sz w:val="24"/>
        </w:rPr>
      </w:pPr>
    </w:p>
    <w:p w14:paraId="16E5BC0F" w14:textId="77777777" w:rsidR="003D7E61" w:rsidRDefault="003D7E61" w:rsidP="00BD3762">
      <w:pPr>
        <w:rPr>
          <w:rFonts w:eastAsia="SimSun" w:cs="SimSun"/>
          <w:color w:val="FF0000"/>
          <w:sz w:val="24"/>
        </w:rPr>
      </w:pPr>
    </w:p>
    <w:p w14:paraId="2D3C752C" w14:textId="77777777" w:rsidR="00F37D25" w:rsidRPr="001D0AE5" w:rsidRDefault="00F37D25" w:rsidP="00F37D25">
      <w:pPr>
        <w:rPr>
          <w:lang w:val="en-US"/>
        </w:rPr>
      </w:pPr>
      <w:r w:rsidRPr="00403A2B">
        <w:rPr>
          <w:b/>
          <w:bCs/>
          <w:lang w:val="en-US"/>
        </w:rPr>
        <w:t>R1-2500945</w:t>
      </w:r>
      <w:r w:rsidRPr="001D0AE5">
        <w:rPr>
          <w:lang w:val="en-US"/>
        </w:rPr>
        <w:tab/>
        <w:t>Moderator Summary #3 on UE-initiated/event-driven beam management</w:t>
      </w:r>
      <w:r w:rsidRPr="001D0AE5">
        <w:rPr>
          <w:lang w:val="en-US"/>
        </w:rPr>
        <w:tab/>
        <w:t>Moderator (ZTE)</w:t>
      </w:r>
    </w:p>
    <w:p w14:paraId="450369BA" w14:textId="77777777" w:rsidR="00000A35" w:rsidRDefault="00000A35" w:rsidP="003F5229">
      <w:pPr>
        <w:rPr>
          <w:szCs w:val="20"/>
          <w:lang w:val="en-US"/>
        </w:rPr>
      </w:pPr>
    </w:p>
    <w:p w14:paraId="2EC55909" w14:textId="77777777" w:rsidR="00403A2B" w:rsidRDefault="00403A2B" w:rsidP="00403A2B">
      <w:pPr>
        <w:shd w:val="clear" w:color="auto" w:fill="FFFFFF"/>
        <w:snapToGrid w:val="0"/>
        <w:rPr>
          <w:rFonts w:cs="Times"/>
          <w:b/>
          <w:bCs/>
          <w:sz w:val="18"/>
          <w:szCs w:val="18"/>
          <w:highlight w:val="green"/>
          <w:lang w:eastAsia="zh-CN"/>
        </w:rPr>
      </w:pPr>
    </w:p>
    <w:p w14:paraId="1B697ED1" w14:textId="77777777" w:rsidR="00C143C7" w:rsidRPr="007E63FC" w:rsidRDefault="00403A2B" w:rsidP="00403A2B">
      <w:pPr>
        <w:shd w:val="clear" w:color="auto" w:fill="FFFFFF"/>
        <w:snapToGrid w:val="0"/>
        <w:jc w:val="both"/>
        <w:rPr>
          <w:rFonts w:eastAsia="SimSun"/>
          <w:color w:val="000000"/>
          <w:szCs w:val="20"/>
        </w:rPr>
      </w:pPr>
      <w:r w:rsidRPr="007E63FC">
        <w:rPr>
          <w:rFonts w:eastAsia="SimSun"/>
          <w:b/>
          <w:bCs/>
          <w:iCs/>
          <w:color w:val="000000"/>
          <w:szCs w:val="20"/>
          <w:highlight w:val="green"/>
          <w:u w:val="single"/>
        </w:rPr>
        <w:t>Proposal 1.2.1 (offline):</w:t>
      </w:r>
      <w:r w:rsidRPr="007E63FC">
        <w:rPr>
          <w:rFonts w:eastAsia="SimSun"/>
          <w:color w:val="000000"/>
          <w:szCs w:val="20"/>
        </w:rPr>
        <w:t xml:space="preserve"> </w:t>
      </w:r>
    </w:p>
    <w:p w14:paraId="63F58389" w14:textId="3E033087" w:rsidR="00403A2B" w:rsidRPr="007E63FC" w:rsidRDefault="00403A2B" w:rsidP="00403A2B">
      <w:pPr>
        <w:shd w:val="clear" w:color="auto" w:fill="FFFFFF"/>
        <w:snapToGrid w:val="0"/>
        <w:jc w:val="both"/>
        <w:rPr>
          <w:szCs w:val="20"/>
        </w:rPr>
      </w:pPr>
      <w:r w:rsidRPr="007E63FC">
        <w:rPr>
          <w:szCs w:val="20"/>
        </w:rPr>
        <w:lastRenderedPageBreak/>
        <w:t xml:space="preserve">On UE-initiated/event-driven beam reporting, for Event 1, support </w:t>
      </w:r>
      <w:r w:rsidRPr="007E63FC">
        <w:rPr>
          <w:b/>
          <w:color w:val="FF0000"/>
          <w:szCs w:val="20"/>
        </w:rPr>
        <w:t>Option-2</w:t>
      </w:r>
      <w:r w:rsidRPr="007E63FC">
        <w:rPr>
          <w:color w:val="FF0000"/>
          <w:szCs w:val="20"/>
        </w:rPr>
        <w:t xml:space="preserve"> </w:t>
      </w:r>
      <w:r w:rsidRPr="007E63FC">
        <w:rPr>
          <w:szCs w:val="20"/>
        </w:rPr>
        <w:t>among the following options for RS measurement</w:t>
      </w:r>
      <w:r w:rsidRPr="007E63FC">
        <w:rPr>
          <w:rFonts w:eastAsia="SimSun"/>
          <w:szCs w:val="20"/>
        </w:rPr>
        <w:t>:</w:t>
      </w:r>
    </w:p>
    <w:p w14:paraId="5233A7C7" w14:textId="77777777" w:rsidR="00403A2B" w:rsidRPr="007E63FC" w:rsidRDefault="00403A2B" w:rsidP="00403A2B">
      <w:pPr>
        <w:numPr>
          <w:ilvl w:val="0"/>
          <w:numId w:val="33"/>
        </w:numPr>
        <w:adjustRightInd w:val="0"/>
        <w:snapToGrid w:val="0"/>
        <w:ind w:left="830" w:hanging="284"/>
        <w:jc w:val="both"/>
        <w:rPr>
          <w:rFonts w:eastAsia="SimSun"/>
          <w:szCs w:val="20"/>
        </w:rPr>
      </w:pPr>
      <w:r w:rsidRPr="007E63FC">
        <w:rPr>
          <w:rFonts w:eastAsia="SimSun"/>
          <w:szCs w:val="20"/>
        </w:rPr>
        <w:t>Option-2: RS resource set for new beam is configured in the CSI reporting configuration, and the following implicit manner for enabling one of either scheme-1 or scheme-2 is used:</w:t>
      </w:r>
    </w:p>
    <w:p w14:paraId="22B8600D" w14:textId="77777777" w:rsidR="00403A2B" w:rsidRPr="007E63FC" w:rsidRDefault="00403A2B" w:rsidP="00403A2B">
      <w:pPr>
        <w:numPr>
          <w:ilvl w:val="1"/>
          <w:numId w:val="33"/>
        </w:numPr>
        <w:adjustRightInd w:val="0"/>
        <w:snapToGrid w:val="0"/>
        <w:jc w:val="both"/>
        <w:rPr>
          <w:rFonts w:eastAsia="SimSun"/>
          <w:szCs w:val="20"/>
        </w:rPr>
      </w:pPr>
      <w:r w:rsidRPr="007E63FC">
        <w:rPr>
          <w:rFonts w:eastAsia="SimSun"/>
          <w:szCs w:val="20"/>
        </w:rPr>
        <w:t xml:space="preserve">If the RS(s) for new beam are CSI-RS configured in a CSI-RS resource set configured with </w:t>
      </w:r>
      <w:r w:rsidRPr="007E63FC">
        <w:rPr>
          <w:rFonts w:eastAsia="SimSun"/>
          <w:i/>
          <w:szCs w:val="20"/>
        </w:rPr>
        <w:t>repetition</w:t>
      </w:r>
      <w:r w:rsidRPr="007E63FC">
        <w:rPr>
          <w:rFonts w:eastAsia="SimSun"/>
          <w:szCs w:val="20"/>
        </w:rPr>
        <w:t>, Scheme-1 is enabled; otherwise, Scheme-2 is enabled.</w:t>
      </w:r>
    </w:p>
    <w:p w14:paraId="164995A3" w14:textId="6C28D5A6" w:rsidR="00403A2B" w:rsidRPr="007E63FC" w:rsidRDefault="00403A2B" w:rsidP="00403A2B">
      <w:pPr>
        <w:numPr>
          <w:ilvl w:val="1"/>
          <w:numId w:val="33"/>
        </w:numPr>
        <w:adjustRightInd w:val="0"/>
        <w:snapToGrid w:val="0"/>
        <w:jc w:val="both"/>
        <w:rPr>
          <w:color w:val="FF0000"/>
          <w:szCs w:val="20"/>
        </w:rPr>
      </w:pPr>
      <w:r w:rsidRPr="007E63FC">
        <w:rPr>
          <w:color w:val="FF0000"/>
          <w:szCs w:val="20"/>
        </w:rPr>
        <w:t>In such case, the report format for Event-2 is reused</w:t>
      </w:r>
      <w:r w:rsidR="000F5291" w:rsidRPr="007E63FC">
        <w:rPr>
          <w:color w:val="FF0000"/>
          <w:szCs w:val="20"/>
        </w:rPr>
        <w:t xml:space="preserve"> unless critical technical issue is identified</w:t>
      </w:r>
    </w:p>
    <w:p w14:paraId="58D286A1" w14:textId="124AAEA2" w:rsidR="002C2F70" w:rsidRPr="007E63FC" w:rsidRDefault="002C2F70" w:rsidP="002C2F70">
      <w:pPr>
        <w:numPr>
          <w:ilvl w:val="2"/>
          <w:numId w:val="33"/>
        </w:numPr>
        <w:adjustRightInd w:val="0"/>
        <w:snapToGrid w:val="0"/>
        <w:jc w:val="both"/>
        <w:rPr>
          <w:color w:val="FF0000"/>
          <w:szCs w:val="20"/>
        </w:rPr>
      </w:pPr>
      <w:r w:rsidRPr="007E63FC">
        <w:rPr>
          <w:color w:val="FF0000"/>
          <w:szCs w:val="20"/>
        </w:rPr>
        <w:t xml:space="preserve">FFS: How to </w:t>
      </w:r>
      <w:r w:rsidR="00E9372A" w:rsidRPr="007E63FC">
        <w:rPr>
          <w:color w:val="FF0000"/>
          <w:szCs w:val="20"/>
        </w:rPr>
        <w:t xml:space="preserve">report the </w:t>
      </w:r>
      <w:r w:rsidRPr="007E63FC">
        <w:rPr>
          <w:color w:val="FF0000"/>
          <w:szCs w:val="20"/>
        </w:rPr>
        <w:t>RSRP</w:t>
      </w:r>
      <w:r w:rsidR="00E9372A" w:rsidRPr="007E63FC">
        <w:rPr>
          <w:color w:val="FF0000"/>
          <w:szCs w:val="20"/>
        </w:rPr>
        <w:t xml:space="preserve"> value of the current beam</w:t>
      </w:r>
    </w:p>
    <w:p w14:paraId="2ACD0072" w14:textId="0D5B3AD6" w:rsidR="000B384C" w:rsidRPr="007E63FC" w:rsidRDefault="007E63FC" w:rsidP="002C2F70">
      <w:pPr>
        <w:numPr>
          <w:ilvl w:val="2"/>
          <w:numId w:val="33"/>
        </w:numPr>
        <w:adjustRightInd w:val="0"/>
        <w:snapToGrid w:val="0"/>
        <w:jc w:val="both"/>
        <w:rPr>
          <w:color w:val="FF0000"/>
          <w:szCs w:val="20"/>
        </w:rPr>
      </w:pPr>
      <w:r w:rsidRPr="007E63FC">
        <w:rPr>
          <w:color w:val="FF0000"/>
          <w:szCs w:val="20"/>
        </w:rPr>
        <w:t xml:space="preserve">FFS: </w:t>
      </w:r>
      <w:r w:rsidR="000B384C" w:rsidRPr="007E63FC">
        <w:rPr>
          <w:color w:val="FF0000"/>
          <w:szCs w:val="20"/>
        </w:rPr>
        <w:t>RSRP of the current beam is always reported</w:t>
      </w:r>
    </w:p>
    <w:p w14:paraId="0EAA3E2A" w14:textId="77777777" w:rsidR="00000A35" w:rsidRPr="00403A2B" w:rsidRDefault="00000A35" w:rsidP="003F5229">
      <w:pPr>
        <w:rPr>
          <w:szCs w:val="20"/>
        </w:rPr>
      </w:pPr>
    </w:p>
    <w:p w14:paraId="29B96C58" w14:textId="77777777" w:rsidR="00894D0D" w:rsidRPr="004C36E8" w:rsidRDefault="00894D0D" w:rsidP="00894D0D">
      <w:pPr>
        <w:shd w:val="clear" w:color="auto" w:fill="FFFFFF"/>
        <w:snapToGrid w:val="0"/>
        <w:rPr>
          <w:rFonts w:eastAsia="SimSun" w:cs="Times"/>
          <w:szCs w:val="22"/>
        </w:rPr>
      </w:pPr>
      <w:r w:rsidRPr="004C36E8">
        <w:rPr>
          <w:rFonts w:eastAsia="SimSun" w:cs="Times"/>
          <w:b/>
          <w:szCs w:val="22"/>
          <w:highlight w:val="green"/>
          <w:u w:val="single"/>
        </w:rPr>
        <w:t>Proposal 1.1.2 (offline):</w:t>
      </w:r>
      <w:r w:rsidRPr="004C36E8">
        <w:rPr>
          <w:rFonts w:eastAsia="SimSun" w:cs="Times"/>
          <w:szCs w:val="22"/>
        </w:rPr>
        <w:t xml:space="preserve"> </w:t>
      </w:r>
    </w:p>
    <w:p w14:paraId="19B82D56" w14:textId="4884CADB" w:rsidR="00894D0D" w:rsidRPr="004C36E8" w:rsidRDefault="00894D0D" w:rsidP="00894D0D">
      <w:pPr>
        <w:shd w:val="clear" w:color="auto" w:fill="FFFFFF"/>
        <w:snapToGrid w:val="0"/>
        <w:rPr>
          <w:rFonts w:eastAsia="SimSun" w:cs="Times"/>
          <w:szCs w:val="22"/>
        </w:rPr>
      </w:pPr>
      <w:r w:rsidRPr="004C36E8">
        <w:rPr>
          <w:rFonts w:eastAsia="SimSun" w:cs="Times"/>
          <w:szCs w:val="22"/>
        </w:rPr>
        <w:t xml:space="preserve">Regarding </w:t>
      </w:r>
      <w:r w:rsidRPr="004C36E8">
        <w:rPr>
          <w:rFonts w:eastAsia="SimSun" w:cs="Times"/>
          <w:b/>
          <w:bCs/>
          <w:szCs w:val="22"/>
        </w:rPr>
        <w:t>triggering event determination</w:t>
      </w:r>
      <w:r w:rsidRPr="004C36E8">
        <w:rPr>
          <w:rFonts w:eastAsia="SimSun" w:cs="Times"/>
          <w:szCs w:val="22"/>
        </w:rPr>
        <w:t xml:space="preserve"> for Event 2, on the measurement window for initiating the UE-initiated/event-driven beam reporting procedure, further study the following options</w:t>
      </w:r>
      <w:r w:rsidR="00B57555" w:rsidRPr="004C36E8">
        <w:rPr>
          <w:rFonts w:eastAsia="SimSun" w:cs="Times"/>
          <w:szCs w:val="22"/>
        </w:rPr>
        <w:t xml:space="preserve"> for possible down-selection</w:t>
      </w:r>
    </w:p>
    <w:p w14:paraId="49AFFEDA"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14:paraId="7FD0DD63"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14:paraId="0ACA2A43" w14:textId="77777777" w:rsidR="00894D0D" w:rsidRPr="004C36E8" w:rsidRDefault="00894D0D" w:rsidP="00894D0D">
      <w:pPr>
        <w:pStyle w:val="ListParagraph"/>
        <w:numPr>
          <w:ilvl w:val="1"/>
          <w:numId w:val="92"/>
        </w:numPr>
        <w:snapToGrid w:val="0"/>
        <w:ind w:leftChars="0"/>
        <w:jc w:val="both"/>
        <w:rPr>
          <w:rFonts w:cs="Times"/>
          <w:szCs w:val="22"/>
        </w:rPr>
      </w:pPr>
      <w:r w:rsidRPr="004C36E8">
        <w:rPr>
          <w:rFonts w:cs="Times"/>
          <w:szCs w:val="22"/>
        </w:rPr>
        <w:t>The UEI beam report in the second PUSCH is based on the most recent measurement for new/current beam RS(s).</w:t>
      </w:r>
    </w:p>
    <w:p w14:paraId="08C3F33B"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Option-3: The length, slot </w:t>
      </w:r>
      <w:proofErr w:type="gramStart"/>
      <w:r w:rsidRPr="004C36E8">
        <w:rPr>
          <w:rFonts w:cs="Times"/>
          <w:szCs w:val="22"/>
        </w:rPr>
        <w:t>offset</w:t>
      </w:r>
      <w:proofErr w:type="gramEnd"/>
      <w:r w:rsidRPr="004C36E8">
        <w:rPr>
          <w:rFonts w:cs="Times"/>
          <w:szCs w:val="22"/>
        </w:rPr>
        <w:t xml:space="preserve"> and periodicity of a measurement window are configured per CSI report configuration by NW. </w:t>
      </w:r>
    </w:p>
    <w:p w14:paraId="6056DC53" w14:textId="77777777" w:rsidR="00894D0D" w:rsidRPr="004C36E8" w:rsidRDefault="00894D0D" w:rsidP="00894D0D">
      <w:pPr>
        <w:pStyle w:val="ListParagraph"/>
        <w:numPr>
          <w:ilvl w:val="0"/>
          <w:numId w:val="92"/>
        </w:numPr>
        <w:snapToGrid w:val="0"/>
        <w:ind w:leftChars="0"/>
        <w:contextualSpacing/>
        <w:jc w:val="both"/>
        <w:rPr>
          <w:rFonts w:cs="Times"/>
          <w:color w:val="FF0000"/>
          <w:szCs w:val="22"/>
        </w:rPr>
      </w:pPr>
      <w:r w:rsidRPr="004C36E8">
        <w:rPr>
          <w:rFonts w:cs="Times"/>
          <w:color w:val="FF0000"/>
          <w:szCs w:val="22"/>
        </w:rPr>
        <w:t xml:space="preserve">Option-4: If an Event-2 instance for a new beam is obtained at the time </w:t>
      </w:r>
      <m:oMath>
        <m:r>
          <w:rPr>
            <w:rFonts w:ascii="Cambria Math" w:hAnsi="Cambria Math" w:cs="Times"/>
            <w:color w:val="FF0000"/>
            <w:szCs w:val="22"/>
            <w:lang w:val="de-DE"/>
          </w:rPr>
          <m:t>t</m:t>
        </m:r>
      </m:oMath>
      <w:r w:rsidRPr="004C36E8">
        <w:rPr>
          <w:rFonts w:cs="Times"/>
          <w:color w:val="FF0000"/>
          <w:szCs w:val="22"/>
        </w:rPr>
        <w:t>, UE (re)starts the timer for the new beam, where the expiry time of the timer is equal to the NW-configured length of the time window (</w:t>
      </w:r>
      <w:proofErr w:type="spellStart"/>
      <w:r w:rsidRPr="004C36E8">
        <w:rPr>
          <w:rFonts w:cs="Times"/>
          <w:color w:val="FF0000"/>
          <w:szCs w:val="22"/>
        </w:rPr>
        <w:t>T_window</w:t>
      </w:r>
      <w:proofErr w:type="spellEnd"/>
      <w:r w:rsidRPr="004C36E8">
        <w:rPr>
          <w:rFonts w:cs="Times"/>
          <w:color w:val="FF0000"/>
          <w:szCs w:val="22"/>
        </w:rPr>
        <w:t>)</w:t>
      </w:r>
    </w:p>
    <w:p w14:paraId="7F4F3756"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14:paraId="6A7091FF" w14:textId="5AE4DA6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Other options are not precluded.</w:t>
      </w:r>
    </w:p>
    <w:p w14:paraId="1D0AE09F" w14:textId="77777777" w:rsidR="00894D0D" w:rsidRDefault="00894D0D" w:rsidP="00894D0D">
      <w:pPr>
        <w:shd w:val="clear" w:color="auto" w:fill="FFFFFF"/>
        <w:snapToGrid w:val="0"/>
        <w:rPr>
          <w:rFonts w:cs="Times"/>
          <w:b/>
          <w:bCs/>
          <w:sz w:val="18"/>
          <w:szCs w:val="18"/>
          <w:highlight w:val="green"/>
          <w:lang w:eastAsia="zh-CN"/>
        </w:rPr>
      </w:pPr>
    </w:p>
    <w:p w14:paraId="35425F17" w14:textId="77777777" w:rsidR="00403A2B" w:rsidRPr="00894D0D" w:rsidRDefault="00403A2B" w:rsidP="003F5229">
      <w:pPr>
        <w:rPr>
          <w:szCs w:val="20"/>
        </w:rPr>
      </w:pPr>
    </w:p>
    <w:p w14:paraId="0B28FE21" w14:textId="77777777" w:rsidR="00403A2B" w:rsidRPr="003F5229" w:rsidRDefault="00403A2B" w:rsidP="003F5229">
      <w:pPr>
        <w:rPr>
          <w:szCs w:val="20"/>
          <w:lang w:val="en-US"/>
        </w:rPr>
      </w:pPr>
    </w:p>
    <w:p w14:paraId="5C34D375" w14:textId="77777777" w:rsidR="00D75EE2" w:rsidRDefault="00D75EE2" w:rsidP="00D75EE2">
      <w:pPr>
        <w:pStyle w:val="Heading3"/>
      </w:pPr>
      <w:bookmarkStart w:id="86" w:name="_Toc189288942"/>
      <w:bookmarkStart w:id="87" w:name="_Toc189898371"/>
      <w:r>
        <w:t>CSI enhancements</w:t>
      </w:r>
      <w:bookmarkEnd w:id="86"/>
      <w:bookmarkEnd w:id="87"/>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lastRenderedPageBreak/>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Default="008A71FA" w:rsidP="001D0AE5">
      <w:pPr>
        <w:rPr>
          <w:iCs/>
          <w:lang w:eastAsia="x-none"/>
        </w:rPr>
      </w:pPr>
    </w:p>
    <w:p w14:paraId="7E371202" w14:textId="0FBB63D5" w:rsidR="008A71FA" w:rsidRPr="008A71FA" w:rsidRDefault="008A71FA" w:rsidP="008A71FA">
      <w:pPr>
        <w:snapToGrid w:val="0"/>
      </w:pPr>
      <w:r w:rsidRPr="008A71FA">
        <w:rPr>
          <w:rFonts w:eastAsia="DengXian"/>
          <w:b/>
          <w:bCs/>
          <w:szCs w:val="20"/>
          <w:lang w:eastAsia="zh-CN"/>
        </w:rPr>
        <w:t>Conclusion</w:t>
      </w:r>
    </w:p>
    <w:p w14:paraId="2CBE5DF7" w14:textId="4DEC52F3" w:rsidR="008A71FA" w:rsidRDefault="008A71FA" w:rsidP="008A71FA">
      <w:pPr>
        <w:snapToGrid w:val="0"/>
        <w:rPr>
          <w:szCs w:val="20"/>
        </w:rPr>
      </w:pPr>
      <w:r>
        <w:rPr>
          <w:rFonts w:eastAsia="DengXian"/>
          <w:bCs/>
          <w:szCs w:val="20"/>
          <w:lang w:eastAsia="zh-CN"/>
        </w:rPr>
        <w:t xml:space="preserve">For the Rel-19 aperiodic standalone CJT calibration (CJTC) reporting, when linking CJTC Dd and Rel-18 </w:t>
      </w:r>
      <w:proofErr w:type="spellStart"/>
      <w:r>
        <w:rPr>
          <w:rFonts w:eastAsia="DengXian"/>
          <w:bCs/>
          <w:szCs w:val="20"/>
          <w:lang w:eastAsia="zh-CN"/>
        </w:rPr>
        <w:t>eType</w:t>
      </w:r>
      <w:proofErr w:type="spellEnd"/>
      <w:r>
        <w:rPr>
          <w:rFonts w:eastAsia="DengXian"/>
          <w:bCs/>
          <w:szCs w:val="20"/>
          <w:lang w:eastAsia="zh-CN"/>
        </w:rPr>
        <w:t xml:space="preserve">-II CJT CSI reports is configured with a joint trigger, regarding timeline, the value of </w:t>
      </w:r>
      <w:proofErr w:type="spellStart"/>
      <w:r>
        <w:rPr>
          <w:szCs w:val="20"/>
        </w:rPr>
        <w:t>d</w:t>
      </w:r>
      <w:r>
        <w:rPr>
          <w:szCs w:val="20"/>
          <w:vertAlign w:val="subscript"/>
        </w:rPr>
        <w:t>relax</w:t>
      </w:r>
      <w:proofErr w:type="spellEnd"/>
      <w:r>
        <w:rPr>
          <w:szCs w:val="20"/>
        </w:rPr>
        <w:t xml:space="preserve"> will be decided in UE feature session</w:t>
      </w:r>
    </w:p>
    <w:p w14:paraId="1E278D8C" w14:textId="77777777" w:rsidR="008A71FA" w:rsidRDefault="008A71FA" w:rsidP="008A71FA">
      <w:pPr>
        <w:pStyle w:val="ListParagraph"/>
        <w:numPr>
          <w:ilvl w:val="0"/>
          <w:numId w:val="37"/>
        </w:numPr>
        <w:snapToGrid w:val="0"/>
        <w:spacing w:after="160" w:line="254" w:lineRule="auto"/>
        <w:ind w:leftChars="0"/>
        <w:rPr>
          <w:szCs w:val="20"/>
        </w:rPr>
      </w:pPr>
      <w:r>
        <w:rPr>
          <w:szCs w:val="20"/>
        </w:rPr>
        <w:t xml:space="preserve">Note: Per previous agreement, only a single non-zero value of </w:t>
      </w:r>
      <w:proofErr w:type="spellStart"/>
      <w:r>
        <w:rPr>
          <w:szCs w:val="20"/>
        </w:rPr>
        <w:t>D</w:t>
      </w:r>
      <w:r>
        <w:rPr>
          <w:szCs w:val="20"/>
          <w:vertAlign w:val="subscript"/>
        </w:rPr>
        <w:t>relax</w:t>
      </w:r>
      <w:proofErr w:type="spellEnd"/>
      <w:r>
        <w:rPr>
          <w:szCs w:val="20"/>
        </w:rPr>
        <w:t>=</w:t>
      </w:r>
      <w:proofErr w:type="spellStart"/>
      <w:r>
        <w:rPr>
          <w:szCs w:val="20"/>
        </w:rPr>
        <w:t>d</w:t>
      </w:r>
      <w:r>
        <w:rPr>
          <w:szCs w:val="20"/>
          <w:vertAlign w:val="subscript"/>
        </w:rPr>
        <w:t>relax</w:t>
      </w:r>
      <w:proofErr w:type="spellEnd"/>
      <w:r>
        <w:rPr>
          <w:szCs w:val="20"/>
        </w:rPr>
        <w:t xml:space="preserve"> is supported, in addition to the already agreed </w:t>
      </w:r>
      <w:proofErr w:type="spellStart"/>
      <w:r>
        <w:rPr>
          <w:szCs w:val="20"/>
        </w:rPr>
        <w:t>D</w:t>
      </w:r>
      <w:r>
        <w:rPr>
          <w:szCs w:val="20"/>
          <w:vertAlign w:val="subscript"/>
        </w:rPr>
        <w:t>relax</w:t>
      </w:r>
      <w:proofErr w:type="spellEnd"/>
      <w:r>
        <w:rPr>
          <w:szCs w:val="20"/>
        </w:rPr>
        <w:t>=0</w:t>
      </w:r>
    </w:p>
    <w:p w14:paraId="46365096" w14:textId="77777777" w:rsidR="008A71FA" w:rsidRDefault="008A71FA" w:rsidP="001D0AE5">
      <w:pPr>
        <w:rPr>
          <w:iCs/>
          <w:lang w:eastAsia="x-none"/>
        </w:rPr>
      </w:pPr>
    </w:p>
    <w:p w14:paraId="0902DFAE" w14:textId="55F6B555" w:rsidR="00083E06" w:rsidRPr="006639DE" w:rsidRDefault="006639DE" w:rsidP="00083E06">
      <w:pPr>
        <w:snapToGrid w:val="0"/>
        <w:rPr>
          <w:rFonts w:cs="Times"/>
          <w:bCs/>
          <w:szCs w:val="20"/>
          <w:lang w:eastAsia="zh-CN"/>
        </w:rPr>
      </w:pPr>
      <w:r w:rsidRPr="006639DE">
        <w:rPr>
          <w:rFonts w:cs="Times"/>
          <w:b/>
          <w:bCs/>
          <w:szCs w:val="20"/>
          <w:highlight w:val="green"/>
          <w:lang w:eastAsia="zh-CN"/>
        </w:rPr>
        <w:t>Agreement</w:t>
      </w:r>
    </w:p>
    <w:p w14:paraId="46F39BA3" w14:textId="251A9CEC" w:rsidR="00083E06" w:rsidRPr="00083E06" w:rsidRDefault="00083E06" w:rsidP="00083E06">
      <w:pPr>
        <w:snapToGrid w:val="0"/>
        <w:rPr>
          <w:rFonts w:cs="Times"/>
          <w:bCs/>
          <w:szCs w:val="20"/>
          <w:lang w:eastAsia="zh-CN"/>
        </w:rPr>
      </w:pPr>
      <w:r w:rsidRPr="00083E06">
        <w:rPr>
          <w:rFonts w:cs="Times"/>
          <w:bCs/>
          <w:szCs w:val="20"/>
          <w:lang w:eastAsia="zh-CN"/>
        </w:rPr>
        <w:t xml:space="preserve">For the Rel-19 aperiodic standalone CJT calibration reporting, when </w:t>
      </w:r>
      <w:proofErr w:type="spellStart"/>
      <w:r w:rsidRPr="00083E06">
        <w:rPr>
          <w:rFonts w:cs="Times"/>
          <w:bCs/>
          <w:szCs w:val="20"/>
          <w:lang w:eastAsia="zh-CN"/>
        </w:rPr>
        <w:t>ReportQuantity</w:t>
      </w:r>
      <w:proofErr w:type="spellEnd"/>
      <w:r w:rsidRPr="00083E06">
        <w:rPr>
          <w:rFonts w:cs="Times"/>
          <w:bCs/>
          <w:szCs w:val="20"/>
          <w:lang w:eastAsia="zh-CN"/>
        </w:rPr>
        <w:t xml:space="preserve"> is ‘</w:t>
      </w:r>
      <w:proofErr w:type="spellStart"/>
      <w:r w:rsidRPr="00083E06">
        <w:rPr>
          <w:rFonts w:cs="Times"/>
          <w:bCs/>
          <w:szCs w:val="20"/>
          <w:lang w:eastAsia="zh-CN"/>
        </w:rPr>
        <w:t>cjtc</w:t>
      </w:r>
      <w:proofErr w:type="spellEnd"/>
      <w:r w:rsidRPr="00083E06">
        <w:rPr>
          <w:rFonts w:cs="Times"/>
          <w:bCs/>
          <w:szCs w:val="20"/>
          <w:lang w:eastAsia="zh-CN"/>
        </w:rPr>
        <w:t>-P’ (DL/UL phase offset), regarding the support of sub-band reporting (</w:t>
      </w:r>
      <w:r w:rsidRPr="00083E06">
        <w:rPr>
          <w:rFonts w:eastAsia="Malgun Gothic" w:cs="Times"/>
          <w:szCs w:val="20"/>
        </w:rPr>
        <w:t></w:t>
      </w:r>
      <w:r w:rsidRPr="00083E06">
        <w:rPr>
          <w:rFonts w:cs="Times"/>
          <w:bCs/>
          <w:szCs w:val="20"/>
          <w:lang w:eastAsia="zh-CN"/>
        </w:rPr>
        <w:t xml:space="preserve">&gt;1), </w:t>
      </w:r>
    </w:p>
    <w:p w14:paraId="0AA6A98A" w14:textId="77777777" w:rsidR="00083E06" w:rsidRPr="00083E06" w:rsidRDefault="00083E06" w:rsidP="00083E06">
      <w:pPr>
        <w:pStyle w:val="ListParagraph"/>
        <w:numPr>
          <w:ilvl w:val="0"/>
          <w:numId w:val="38"/>
        </w:numPr>
        <w:snapToGrid w:val="0"/>
        <w:ind w:leftChars="0"/>
        <w:rPr>
          <w:rFonts w:cs="Times"/>
          <w:bCs/>
          <w:szCs w:val="20"/>
          <w:lang w:eastAsia="zh-CN"/>
        </w:rPr>
      </w:pPr>
      <w:r w:rsidRPr="00083E06">
        <w:rPr>
          <w:rFonts w:cs="Times"/>
          <w:bCs/>
          <w:szCs w:val="20"/>
          <w:lang w:eastAsia="zh-CN"/>
        </w:rPr>
        <w:t>The legacy CSI sub-band definition and partitioning rules are reused</w:t>
      </w:r>
    </w:p>
    <w:p w14:paraId="10E17026" w14:textId="77777777" w:rsidR="008547E4" w:rsidRDefault="008547E4" w:rsidP="001D0AE5">
      <w:pPr>
        <w:rPr>
          <w:iCs/>
          <w:lang w:eastAsia="x-none"/>
        </w:rPr>
      </w:pPr>
    </w:p>
    <w:p w14:paraId="77A197E9" w14:textId="77777777" w:rsidR="00ED0CC1" w:rsidRDefault="00ED0CC1" w:rsidP="001D0AE5">
      <w:pPr>
        <w:rPr>
          <w:iCs/>
          <w:lang w:eastAsia="x-none"/>
        </w:rPr>
      </w:pPr>
    </w:p>
    <w:p w14:paraId="794D62CA" w14:textId="77777777" w:rsidR="00ED0CC1" w:rsidRDefault="00ED0CC1" w:rsidP="001D0AE5">
      <w:pPr>
        <w:rPr>
          <w:iCs/>
          <w:lang w:eastAsia="x-none"/>
        </w:rPr>
      </w:pPr>
    </w:p>
    <w:p w14:paraId="3041FC8E"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508160BE" w14:textId="78492F1C" w:rsidR="00ED0CC1" w:rsidRDefault="00ED0CC1" w:rsidP="00ED0CC1">
      <w:pPr>
        <w:widowControl w:val="0"/>
        <w:snapToGrid w:val="0"/>
        <w:rPr>
          <w:rFonts w:eastAsia="Malgun Gothic"/>
          <w:szCs w:val="20"/>
          <w:lang w:eastAsia="zh-TW"/>
        </w:rPr>
      </w:pPr>
      <w:r>
        <w:rPr>
          <w:iCs/>
          <w:szCs w:val="20"/>
          <w:lang w:eastAsia="zh-TW"/>
        </w:rPr>
        <w:t>For the Rel-19 Type-I SP codebook refinement for P=48, 64, 128 CSI-RS ports,</w:t>
      </w:r>
      <w:r>
        <w:rPr>
          <w:rFonts w:eastAsia="Malgun Gothic"/>
          <w:szCs w:val="20"/>
          <w:lang w:eastAsia="zh-TW"/>
        </w:rPr>
        <w:t xml:space="preserve"> regarding Scheme-B, when the UE is configured to report wideband CSI on PUCCH:</w:t>
      </w:r>
    </w:p>
    <w:p w14:paraId="0E69296D"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 2, one-part CSI is used</w:t>
      </w:r>
    </w:p>
    <w:p w14:paraId="7366EA40"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formats 3 and 4, decide, by RAN1#120, between the two alternatives:</w:t>
      </w:r>
    </w:p>
    <w:p w14:paraId="4E35872B"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Alt1 (</w:t>
      </w:r>
      <w:r>
        <w:rPr>
          <w:rFonts w:eastAsia="Malgun Gothic"/>
          <w:i/>
          <w:szCs w:val="20"/>
          <w:lang w:eastAsia="zh-TW"/>
        </w:rPr>
        <w:t>baseline</w:t>
      </w:r>
      <w:r>
        <w:rPr>
          <w:rFonts w:eastAsia="Malgun Gothic"/>
          <w:szCs w:val="20"/>
          <w:lang w:eastAsia="zh-TW"/>
        </w:rPr>
        <w:t>). One-part CSI is used</w:t>
      </w:r>
    </w:p>
    <w:p w14:paraId="768F6871"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 xml:space="preserve">Alt2. Two-part CSI is used where </w:t>
      </w:r>
      <w:r>
        <w:rPr>
          <w:bCs/>
          <w:szCs w:val="20"/>
          <w:lang w:eastAsia="zh-CN"/>
        </w:rPr>
        <w:t xml:space="preserve">SD basis selection is </w:t>
      </w:r>
      <w:r>
        <w:rPr>
          <w:rFonts w:eastAsiaTheme="minorEastAsia" w:hint="eastAsia"/>
          <w:bCs/>
          <w:szCs w:val="20"/>
          <w:lang w:eastAsia="zh-CN"/>
        </w:rPr>
        <w:t xml:space="preserve">reported </w:t>
      </w:r>
      <w:r>
        <w:rPr>
          <w:bCs/>
          <w:szCs w:val="20"/>
          <w:lang w:eastAsia="zh-CN"/>
        </w:rPr>
        <w:t>in CSI-part2</w:t>
      </w:r>
    </w:p>
    <w:p w14:paraId="76A69F7F" w14:textId="77777777" w:rsidR="00ED0CC1" w:rsidRDefault="00ED0CC1" w:rsidP="00ED0CC1">
      <w:pPr>
        <w:pStyle w:val="ListParagraph"/>
        <w:widowControl w:val="0"/>
        <w:numPr>
          <w:ilvl w:val="2"/>
          <w:numId w:val="40"/>
        </w:numPr>
        <w:snapToGrid w:val="0"/>
        <w:ind w:leftChars="0"/>
        <w:rPr>
          <w:rFonts w:eastAsia="Malgun Gothic"/>
          <w:szCs w:val="20"/>
          <w:lang w:eastAsia="zh-TW"/>
        </w:rPr>
      </w:pPr>
      <w:r>
        <w:rPr>
          <w:rFonts w:eastAsiaTheme="minorEastAsia" w:hint="eastAsia"/>
          <w:szCs w:val="20"/>
          <w:lang w:eastAsia="zh-CN"/>
        </w:rPr>
        <w:t xml:space="preserve">CSI fields in CSI-part1 </w:t>
      </w:r>
      <w:r>
        <w:rPr>
          <w:rFonts w:eastAsiaTheme="minorEastAsia"/>
          <w:szCs w:val="20"/>
          <w:lang w:eastAsia="zh-CN"/>
        </w:rPr>
        <w:t>and</w:t>
      </w:r>
      <w:r>
        <w:rPr>
          <w:rFonts w:eastAsiaTheme="minorEastAsia" w:hint="eastAsia"/>
          <w:szCs w:val="20"/>
          <w:lang w:eastAsia="zh-CN"/>
        </w:rPr>
        <w:t xml:space="preserve"> part2 follows</w:t>
      </w:r>
      <w:r>
        <w:rPr>
          <w:rFonts w:eastAsiaTheme="minorEastAsia"/>
          <w:szCs w:val="20"/>
          <w:lang w:eastAsia="zh-CN"/>
        </w:rPr>
        <w:t xml:space="preserve"> the</w:t>
      </w:r>
      <w:r>
        <w:rPr>
          <w:rFonts w:eastAsiaTheme="minorEastAsia" w:hint="eastAsia"/>
          <w:szCs w:val="20"/>
          <w:lang w:eastAsia="zh-CN"/>
        </w:rPr>
        <w:t xml:space="preserve"> legacy sub</w:t>
      </w:r>
      <w:r>
        <w:rPr>
          <w:rFonts w:eastAsiaTheme="minorEastAsia"/>
          <w:szCs w:val="20"/>
          <w:lang w:eastAsia="zh-CN"/>
        </w:rPr>
        <w:t>-</w:t>
      </w:r>
      <w:r>
        <w:rPr>
          <w:rFonts w:eastAsiaTheme="minorEastAsia" w:hint="eastAsia"/>
          <w:szCs w:val="20"/>
          <w:lang w:eastAsia="zh-CN"/>
        </w:rPr>
        <w:t xml:space="preserve">band </w:t>
      </w:r>
      <w:r>
        <w:rPr>
          <w:rFonts w:eastAsiaTheme="minorEastAsia"/>
          <w:szCs w:val="20"/>
          <w:lang w:eastAsia="zh-CN"/>
        </w:rPr>
        <w:t>CSI</w:t>
      </w:r>
    </w:p>
    <w:p w14:paraId="47A95F0E" w14:textId="77777777" w:rsidR="00231B22" w:rsidRDefault="00231B22" w:rsidP="001D0AE5">
      <w:pPr>
        <w:rPr>
          <w:iCs/>
          <w:lang w:eastAsia="x-none"/>
        </w:rPr>
      </w:pPr>
    </w:p>
    <w:p w14:paraId="6E828E2D"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7E0F297" w14:textId="3669D0CA" w:rsidR="00231B22" w:rsidRPr="001B781F" w:rsidRDefault="00231B22" w:rsidP="00231B22">
      <w:pPr>
        <w:snapToGrid w:val="0"/>
        <w:jc w:val="both"/>
        <w:rPr>
          <w:iCs/>
          <w:szCs w:val="20"/>
        </w:rPr>
      </w:pPr>
      <w:r w:rsidRPr="001B781F">
        <w:rPr>
          <w:szCs w:val="20"/>
        </w:rPr>
        <w:t xml:space="preserve">For the </w:t>
      </w:r>
      <w:r w:rsidRPr="001B781F">
        <w:rPr>
          <w:iCs/>
          <w:szCs w:val="20"/>
        </w:rPr>
        <w:t>Rel-19 Type-I SP codebook refinement for P=48, 64, and 128 CSI-RS ports, regarding the CSI reference resource</w:t>
      </w:r>
    </w:p>
    <w:p w14:paraId="7BC74213"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For P=128 with Capability 2 timeline, when periodic or semi-persistent CSI reporting is configured, decide (by RAN1#120) between the two alternatives:</w:t>
      </w:r>
    </w:p>
    <w:p w14:paraId="263ECE16"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Alt1.</w:t>
      </w:r>
      <w:r w:rsidRPr="001B781F">
        <w:rPr>
          <w:rFonts w:eastAsiaTheme="minorEastAsia"/>
          <w:bCs/>
          <w:szCs w:val="20"/>
          <w:lang w:eastAsia="zh-CN"/>
        </w:rPr>
        <w:t xml:space="preserv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 </w:t>
      </w:r>
    </w:p>
    <w:p w14:paraId="5274ED25"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 xml:space="preserve">Alt2. scale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from the legacy specification by ceil(P/32)</w:t>
      </w:r>
    </w:p>
    <w:p w14:paraId="6ABA8565"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 xml:space="preserve">For all other cases,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w:t>
      </w:r>
    </w:p>
    <w:p w14:paraId="109C758C" w14:textId="77777777" w:rsidR="00231B22" w:rsidRPr="001B781F" w:rsidRDefault="00231B22" w:rsidP="00231B22">
      <w:pPr>
        <w:snapToGrid w:val="0"/>
        <w:jc w:val="both"/>
        <w:rPr>
          <w:rFonts w:eastAsiaTheme="minorEastAsia"/>
          <w:bCs/>
          <w:szCs w:val="20"/>
          <w:lang w:eastAsia="zh-CN"/>
        </w:rPr>
      </w:pPr>
      <w:r w:rsidRPr="001B781F">
        <w:rPr>
          <w:iCs/>
          <w:szCs w:val="20"/>
        </w:rPr>
        <w:t xml:space="preserve">to determine the CSI reference resource for periodic or semi-persistent CSI reporting </w:t>
      </w:r>
    </w:p>
    <w:p w14:paraId="7B98F1A3" w14:textId="77777777" w:rsidR="00231B22" w:rsidRDefault="00231B22" w:rsidP="001D0AE5">
      <w:pPr>
        <w:rPr>
          <w:iCs/>
          <w:lang w:eastAsia="x-none"/>
        </w:rPr>
      </w:pPr>
    </w:p>
    <w:p w14:paraId="37277235" w14:textId="22F35EDA" w:rsidR="00F52587" w:rsidRPr="00F52587" w:rsidRDefault="00F52587" w:rsidP="00F52587">
      <w:pPr>
        <w:rPr>
          <w:rFonts w:eastAsia="SimSun"/>
          <w:b/>
          <w:bCs/>
          <w:szCs w:val="22"/>
          <w:lang w:eastAsia="zh-CN"/>
        </w:rPr>
      </w:pPr>
      <w:r w:rsidRPr="00F52587">
        <w:rPr>
          <w:rFonts w:eastAsia="SimSun"/>
          <w:b/>
          <w:bCs/>
          <w:szCs w:val="22"/>
          <w:lang w:eastAsia="zh-CN"/>
        </w:rPr>
        <w:t>Conclusion</w:t>
      </w:r>
    </w:p>
    <w:p w14:paraId="2DA34894" w14:textId="09024541" w:rsidR="00F52587" w:rsidRDefault="00F52587" w:rsidP="00F52587">
      <w:pPr>
        <w:rPr>
          <w:rFonts w:eastAsia="SimSun"/>
          <w:bCs/>
          <w:szCs w:val="22"/>
          <w:lang w:eastAsia="zh-CN"/>
        </w:rPr>
      </w:pPr>
      <w:r>
        <w:rPr>
          <w:rFonts w:eastAsia="SimSun"/>
          <w:bCs/>
          <w:szCs w:val="22"/>
          <w:lang w:eastAsia="zh-CN"/>
        </w:rPr>
        <w:t>For the Rel-19 Type-II codebook refinement based on Rel-18 Type-II Doppler for 48, 64, and 128 CSI-RS ports</w:t>
      </w:r>
      <w:r>
        <w:rPr>
          <w:rFonts w:eastAsia="SimSun" w:hint="eastAsia"/>
          <w:bCs/>
          <w:szCs w:val="22"/>
          <w:lang w:eastAsia="zh-CN"/>
        </w:rPr>
        <w:t xml:space="preserve">, </w:t>
      </w:r>
      <w:r>
        <w:rPr>
          <w:rFonts w:eastAsia="SimSun"/>
          <w:bCs/>
          <w:szCs w:val="22"/>
          <w:lang w:eastAsia="zh-CN"/>
        </w:rPr>
        <w:t>whether</w:t>
      </w:r>
      <w:r>
        <w:rPr>
          <w:rFonts w:eastAsia="SimSun" w:hint="eastAsia"/>
          <w:bCs/>
          <w:szCs w:val="22"/>
          <w:lang w:eastAsia="zh-CN"/>
        </w:rPr>
        <w:t xml:space="preserve"> to </w:t>
      </w:r>
      <w:r>
        <w:rPr>
          <w:rFonts w:eastAsia="SimSun"/>
          <w:bCs/>
          <w:szCs w:val="22"/>
          <w:lang w:eastAsia="zh-CN"/>
        </w:rPr>
        <w:t>change the</w:t>
      </w:r>
      <w:r>
        <w:rPr>
          <w:rFonts w:eastAsia="SimSun" w:hint="eastAsia"/>
          <w:bCs/>
          <w:szCs w:val="22"/>
          <w:lang w:eastAsia="zh-CN"/>
        </w:rPr>
        <w:t xml:space="preserve"> </w:t>
      </w:r>
      <w:proofErr w:type="spellStart"/>
      <w:r>
        <w:rPr>
          <w:rFonts w:eastAsia="SimSun"/>
          <w:bCs/>
          <w:i/>
          <w:szCs w:val="22"/>
          <w:lang w:eastAsia="zh-CN"/>
        </w:rPr>
        <w:t>maxNumberTxPortsPerResource</w:t>
      </w:r>
      <w:proofErr w:type="spellEnd"/>
      <w:r>
        <w:rPr>
          <w:rFonts w:eastAsia="SimSun"/>
          <w:bCs/>
          <w:szCs w:val="22"/>
          <w:lang w:eastAsia="zh-CN"/>
        </w:rPr>
        <w:t xml:space="preserve"> </w:t>
      </w:r>
      <w:r>
        <w:rPr>
          <w:rFonts w:eastAsia="SimSun" w:hint="eastAsia"/>
          <w:bCs/>
          <w:szCs w:val="22"/>
          <w:lang w:eastAsia="zh-CN"/>
        </w:rPr>
        <w:t xml:space="preserve">to </w:t>
      </w:r>
      <w:proofErr w:type="spellStart"/>
      <w:r>
        <w:rPr>
          <w:rFonts w:eastAsia="SimSun"/>
          <w:bCs/>
          <w:i/>
          <w:szCs w:val="22"/>
          <w:lang w:eastAsia="zh-CN"/>
        </w:rPr>
        <w:t>maxNumberTxPortsPerResourceGroup</w:t>
      </w:r>
      <w:proofErr w:type="spellEnd"/>
      <w:r>
        <w:rPr>
          <w:rFonts w:eastAsia="SimSun"/>
          <w:bCs/>
          <w:szCs w:val="22"/>
          <w:lang w:eastAsia="zh-CN"/>
        </w:rPr>
        <w:t xml:space="preserve"> for Rel-19 codebook triplet capability is to be discussed in UE feature session</w:t>
      </w:r>
      <w:r>
        <w:rPr>
          <w:rFonts w:eastAsia="SimSun" w:hint="eastAsia"/>
          <w:bCs/>
          <w:i/>
          <w:szCs w:val="22"/>
          <w:lang w:eastAsia="zh-CN"/>
        </w:rPr>
        <w:t>.</w:t>
      </w:r>
    </w:p>
    <w:p w14:paraId="04D2ABF9" w14:textId="77777777" w:rsidR="00231B22" w:rsidRDefault="00231B22" w:rsidP="001D0AE5">
      <w:pPr>
        <w:rPr>
          <w:iCs/>
          <w:lang w:eastAsia="x-none"/>
        </w:rPr>
      </w:pPr>
    </w:p>
    <w:p w14:paraId="6D8AA051"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6B4D589" w14:textId="4AFB2EBB" w:rsidR="003D60A1" w:rsidRPr="003D60A1" w:rsidRDefault="003D60A1" w:rsidP="003D60A1">
      <w:pPr>
        <w:pStyle w:val="style2"/>
        <w:snapToGrid w:val="0"/>
        <w:spacing w:after="0" w:line="240" w:lineRule="auto"/>
        <w:ind w:left="0" w:firstLine="0"/>
        <w:jc w:val="left"/>
        <w:rPr>
          <w:rFonts w:ascii="Times" w:eastAsia="Batang" w:hAnsi="Times"/>
          <w:b w:val="0"/>
          <w:iCs/>
          <w:lang w:val="en-GB" w:eastAsia="zh-CN"/>
        </w:rPr>
      </w:pPr>
      <w:r w:rsidRPr="003D60A1">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3D60A1">
        <w:rPr>
          <w:rFonts w:ascii="Times" w:eastAsia="Batang" w:hAnsi="Times"/>
          <w:b w:val="0"/>
          <w:iCs/>
          <w:u w:val="single"/>
          <w:lang w:val="en-GB" w:eastAsia="zh-CN"/>
        </w:rPr>
        <w:t xml:space="preserve">at least </w:t>
      </w:r>
      <w:r w:rsidRPr="003D60A1">
        <w:rPr>
          <w:rFonts w:ascii="Times" w:eastAsia="Batang" w:hAnsi="Times"/>
          <w:b w:val="0"/>
          <w:iCs/>
          <w:lang w:val="en-GB" w:eastAsia="zh-CN"/>
        </w:rPr>
        <w:t xml:space="preserve">the following values are supported: {0, 1, 2, 3} </w:t>
      </w:r>
    </w:p>
    <w:p w14:paraId="0270B846" w14:textId="77777777" w:rsidR="003D60A1" w:rsidRPr="003D60A1" w:rsidRDefault="003D60A1" w:rsidP="003D60A1">
      <w:pPr>
        <w:pStyle w:val="style2"/>
        <w:numPr>
          <w:ilvl w:val="0"/>
          <w:numId w:val="42"/>
        </w:numPr>
        <w:snapToGrid w:val="0"/>
        <w:spacing w:after="0" w:line="240" w:lineRule="auto"/>
        <w:jc w:val="left"/>
        <w:rPr>
          <w:rFonts w:ascii="Times" w:eastAsia="Batang" w:hAnsi="Times"/>
          <w:b w:val="0"/>
          <w:iCs/>
          <w:lang w:val="en-GB" w:eastAsia="zh-CN"/>
        </w:rPr>
      </w:pPr>
      <w:r w:rsidRPr="003D60A1">
        <w:rPr>
          <w:rFonts w:ascii="Times" w:eastAsia="Batang" w:hAnsi="Times"/>
          <w:b w:val="0"/>
          <w:iCs/>
          <w:lang w:val="en-GB" w:eastAsia="zh-CN"/>
        </w:rPr>
        <w:t xml:space="preserve">FFS: Whether to also support {4, 5, …, X-1} where X is either 8, 16, or 32 for only Type-II or all applicable codebooks </w:t>
      </w:r>
    </w:p>
    <w:p w14:paraId="173B098C" w14:textId="751A4592" w:rsidR="003D60A1" w:rsidRPr="003D60A1" w:rsidRDefault="003D60A1" w:rsidP="003D60A1">
      <w:pPr>
        <w:pStyle w:val="ListParagraph"/>
        <w:numPr>
          <w:ilvl w:val="0"/>
          <w:numId w:val="42"/>
        </w:numPr>
        <w:snapToGrid w:val="0"/>
        <w:ind w:leftChars="0"/>
        <w:rPr>
          <w:iCs/>
          <w:szCs w:val="20"/>
          <w:lang w:eastAsia="zh-CN"/>
        </w:rPr>
      </w:pPr>
      <w:r w:rsidRPr="003D60A1">
        <w:rPr>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1BE53D24" w14:textId="77777777" w:rsidR="00231B22" w:rsidRDefault="00231B22" w:rsidP="001D0AE5">
      <w:pPr>
        <w:rPr>
          <w:iCs/>
          <w:lang w:eastAsia="x-none"/>
        </w:rPr>
      </w:pPr>
    </w:p>
    <w:p w14:paraId="094A1EC1" w14:textId="77777777" w:rsidR="00231B22" w:rsidRDefault="00231B22" w:rsidP="001D0AE5">
      <w:pPr>
        <w:rPr>
          <w:iCs/>
          <w:lang w:eastAsia="x-none"/>
        </w:rPr>
      </w:pPr>
    </w:p>
    <w:p w14:paraId="1568B35F" w14:textId="77777777" w:rsidR="002908C8" w:rsidRPr="00CB1A51" w:rsidRDefault="002908C8" w:rsidP="002908C8">
      <w:pPr>
        <w:snapToGrid w:val="0"/>
        <w:rPr>
          <w:rFonts w:eastAsia="DengXian"/>
          <w:lang w:eastAsia="zh-CN"/>
        </w:rPr>
      </w:pPr>
      <w:r w:rsidRPr="00CB1A51">
        <w:rPr>
          <w:rFonts w:eastAsia="DengXian"/>
          <w:b/>
          <w:highlight w:val="yellow"/>
          <w:u w:val="single"/>
          <w:lang w:eastAsia="zh-CN"/>
        </w:rPr>
        <w:t>Proposal 3.C.1</w:t>
      </w:r>
      <w:r w:rsidRPr="00CB1A51">
        <w:rPr>
          <w:rFonts w:eastAsia="DengXian"/>
          <w:highlight w:val="yellow"/>
          <w:lang w:eastAsia="zh-CN"/>
        </w:rPr>
        <w:t>:</w:t>
      </w:r>
      <w:r w:rsidRPr="00CB1A51">
        <w:rPr>
          <w:rFonts w:eastAsia="DengXian"/>
          <w:lang w:eastAsia="zh-CN"/>
        </w:rPr>
        <w:t xml:space="preserve"> </w:t>
      </w:r>
    </w:p>
    <w:p w14:paraId="562C2D75" w14:textId="46A079AD" w:rsidR="002908C8" w:rsidRPr="00CB1A51" w:rsidRDefault="002908C8" w:rsidP="002908C8">
      <w:pPr>
        <w:snapToGrid w:val="0"/>
        <w:rPr>
          <w:rFonts w:eastAsia="DengXian"/>
          <w:lang w:eastAsia="zh-CN"/>
        </w:rPr>
      </w:pPr>
      <w:r w:rsidRPr="00CB1A51">
        <w:rPr>
          <w:rFonts w:eastAsia="DengXian"/>
          <w:lang w:eastAsia="zh-CN"/>
        </w:rPr>
        <w:t xml:space="preserve">For the Rel-19 aperiodic standalone CJT calibration reporting, when </w:t>
      </w:r>
      <w:r w:rsidRPr="00CB1A51">
        <w:rPr>
          <w:rFonts w:eastAsia="DengXian" w:hint="eastAsia"/>
          <w:lang w:eastAsia="zh-CN"/>
        </w:rPr>
        <w:t>P/SP</w:t>
      </w:r>
      <w:r w:rsidRPr="00CB1A51">
        <w:rPr>
          <w:rFonts w:eastAsia="DengXian"/>
          <w:lang w:eastAsia="zh-CN"/>
        </w:rPr>
        <w:t xml:space="preserve"> </w:t>
      </w:r>
      <w:r w:rsidRPr="00CB1A51">
        <w:rPr>
          <w:rFonts w:eastAsia="DengXian" w:hint="eastAsia"/>
          <w:lang w:eastAsia="zh-CN"/>
        </w:rPr>
        <w:t>CSI-RSs are used as CMR</w:t>
      </w:r>
      <w:r w:rsidRPr="00CB1A51">
        <w:rPr>
          <w:rFonts w:eastAsia="DengXian"/>
          <w:lang w:eastAsia="zh-CN"/>
        </w:rPr>
        <w:t xml:space="preserve"> </w:t>
      </w:r>
      <w:r w:rsidRPr="00CB1A51">
        <w:rPr>
          <w:rFonts w:eastAsia="DengXian" w:hint="eastAsia"/>
          <w:lang w:eastAsia="zh-CN"/>
        </w:rPr>
        <w:t xml:space="preserve">and </w:t>
      </w:r>
      <w:proofErr w:type="spellStart"/>
      <w:r w:rsidRPr="00CB1A51">
        <w:rPr>
          <w:rFonts w:eastAsia="DengXian"/>
          <w:i/>
          <w:lang w:eastAsia="zh-CN"/>
        </w:rPr>
        <w:t>ReportQuantity</w:t>
      </w:r>
      <w:proofErr w:type="spellEnd"/>
      <w:r w:rsidRPr="00CB1A51">
        <w:rPr>
          <w:rFonts w:eastAsia="DengXian"/>
          <w:lang w:eastAsia="zh-CN"/>
        </w:rPr>
        <w:t xml:space="preserve"> is ‘</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(DL/UL phase offset)</w:t>
      </w:r>
      <w:r w:rsidRPr="00CB1A51">
        <w:rPr>
          <w:rFonts w:eastAsia="DengXian" w:hint="eastAsia"/>
          <w:lang w:eastAsia="zh-CN"/>
        </w:rPr>
        <w:t xml:space="preserve">, </w:t>
      </w:r>
      <w:r w:rsidRPr="00CB1A51">
        <w:rPr>
          <w:rFonts w:eastAsia="DengXian"/>
          <w:lang w:eastAsia="zh-CN"/>
        </w:rPr>
        <w:t xml:space="preserve">the most recent occasion of </w:t>
      </w:r>
      <w:r w:rsidRPr="00CB1A51">
        <w:rPr>
          <w:rFonts w:eastAsia="DengXian" w:hint="eastAsia"/>
          <w:lang w:eastAsia="zh-CN"/>
        </w:rPr>
        <w:t>N</w:t>
      </w:r>
      <w:r w:rsidRPr="00CB1A51">
        <w:rPr>
          <w:rFonts w:eastAsia="DengXian" w:hint="eastAsia"/>
          <w:vertAlign w:val="subscript"/>
          <w:lang w:eastAsia="zh-CN"/>
        </w:rPr>
        <w:t>TRP</w:t>
      </w:r>
      <w:r w:rsidRPr="00CB1A51">
        <w:rPr>
          <w:rFonts w:eastAsia="DengXian" w:hint="eastAsia"/>
          <w:lang w:eastAsia="zh-CN"/>
        </w:rPr>
        <w:t xml:space="preserve"> P/SP </w:t>
      </w:r>
      <w:r w:rsidRPr="00CB1A51">
        <w:rPr>
          <w:rFonts w:eastAsia="DengXian"/>
          <w:lang w:eastAsia="zh-CN"/>
        </w:rPr>
        <w:t>CSI-RS resources, no later than the CSI reference resource associated with the</w:t>
      </w:r>
      <w:r w:rsidRPr="00CB1A51">
        <w:rPr>
          <w:rFonts w:eastAsia="DengXian" w:hint="eastAsia"/>
          <w:lang w:eastAsia="zh-CN"/>
        </w:rPr>
        <w:t xml:space="preserve"> </w:t>
      </w:r>
      <w:r w:rsidRPr="00CB1A51">
        <w:rPr>
          <w:rFonts w:eastAsia="DengXian"/>
          <w:lang w:eastAsia="zh-CN"/>
        </w:rPr>
        <w:t>‘</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reporting</w:t>
      </w:r>
      <w:r w:rsidRPr="00CB1A51">
        <w:rPr>
          <w:rFonts w:eastAsia="DengXian" w:hint="eastAsia"/>
          <w:lang w:eastAsia="zh-CN"/>
        </w:rPr>
        <w:t xml:space="preserve"> </w:t>
      </w:r>
      <w:r w:rsidRPr="00CB1A51">
        <w:rPr>
          <w:rFonts w:eastAsia="DengXian"/>
          <w:lang w:eastAsia="zh-CN"/>
        </w:rPr>
        <w:t>is</w:t>
      </w:r>
      <w:r w:rsidRPr="00CB1A51">
        <w:rPr>
          <w:rFonts w:eastAsia="DengXian" w:hint="eastAsia"/>
          <w:lang w:eastAsia="zh-CN"/>
        </w:rPr>
        <w:t xml:space="preserve"> used </w:t>
      </w:r>
      <w:r w:rsidRPr="00CB1A51">
        <w:rPr>
          <w:rFonts w:eastAsia="DengXian"/>
          <w:i/>
          <w:lang w:eastAsia="zh-CN"/>
        </w:rPr>
        <w:t>as a reference</w:t>
      </w:r>
      <w:r w:rsidRPr="00CB1A51">
        <w:rPr>
          <w:rFonts w:eastAsia="DengXian"/>
          <w:lang w:eastAsia="zh-CN"/>
        </w:rPr>
        <w:t xml:space="preserve"> </w:t>
      </w:r>
      <w:r w:rsidRPr="00CB1A51">
        <w:rPr>
          <w:rFonts w:eastAsia="DengXian" w:hint="eastAsia"/>
          <w:lang w:eastAsia="zh-CN"/>
        </w:rPr>
        <w:t>to determine SRS transmission occasion.</w:t>
      </w:r>
    </w:p>
    <w:p w14:paraId="77D8D544" w14:textId="77777777" w:rsidR="002908C8" w:rsidRPr="00CB1A51" w:rsidRDefault="002908C8" w:rsidP="002908C8">
      <w:pPr>
        <w:pStyle w:val="ListParagraph"/>
        <w:numPr>
          <w:ilvl w:val="0"/>
          <w:numId w:val="39"/>
        </w:numPr>
        <w:snapToGrid w:val="0"/>
        <w:ind w:leftChars="0"/>
        <w:rPr>
          <w:rFonts w:eastAsia="DengXian"/>
          <w:lang w:eastAsia="zh-CN"/>
        </w:rPr>
      </w:pPr>
      <w:r w:rsidRPr="00CB1A51">
        <w:rPr>
          <w:rFonts w:eastAsia="DengXian"/>
          <w:lang w:eastAsia="zh-CN"/>
        </w:rPr>
        <w:t>Note: This does not restrict the number of CSI-RS occasions used for channel measurement</w:t>
      </w:r>
    </w:p>
    <w:p w14:paraId="5793A4F5" w14:textId="77777777" w:rsidR="002908C8" w:rsidRDefault="002908C8" w:rsidP="001D0AE5">
      <w:pPr>
        <w:rPr>
          <w:iCs/>
          <w:lang w:eastAsia="x-none"/>
        </w:rPr>
      </w:pPr>
    </w:p>
    <w:p w14:paraId="5BEF525E" w14:textId="77777777" w:rsidR="00231B22" w:rsidRDefault="00231B22" w:rsidP="001D0AE5">
      <w:pPr>
        <w:rPr>
          <w:iCs/>
          <w:lang w:eastAsia="x-none"/>
        </w:rPr>
      </w:pPr>
    </w:p>
    <w:p w14:paraId="07C88F3A" w14:textId="77777777" w:rsidR="0061190D" w:rsidRPr="007437A3" w:rsidRDefault="0061190D" w:rsidP="0061190D">
      <w:pPr>
        <w:snapToGrid w:val="0"/>
        <w:rPr>
          <w:rFonts w:eastAsia="Calibri"/>
          <w:szCs w:val="20"/>
        </w:rPr>
      </w:pPr>
      <w:r w:rsidRPr="007437A3">
        <w:rPr>
          <w:rFonts w:cs="Times"/>
          <w:b/>
          <w:szCs w:val="20"/>
          <w:highlight w:val="yellow"/>
          <w:u w:val="single"/>
        </w:rPr>
        <w:lastRenderedPageBreak/>
        <w:t>Proposal 3.H:</w:t>
      </w:r>
      <w:r w:rsidRPr="007437A3">
        <w:rPr>
          <w:rFonts w:eastAsia="Calibri"/>
          <w:szCs w:val="20"/>
        </w:rPr>
        <w:t xml:space="preserve"> </w:t>
      </w:r>
    </w:p>
    <w:p w14:paraId="7F739C3E" w14:textId="53232ED5" w:rsidR="0061190D" w:rsidRPr="007437A3" w:rsidRDefault="0061190D" w:rsidP="0061190D">
      <w:pPr>
        <w:snapToGrid w:val="0"/>
        <w:rPr>
          <w:rFonts w:cs="Times"/>
          <w:b/>
          <w:szCs w:val="20"/>
          <w:u w:val="single"/>
        </w:rPr>
      </w:pPr>
      <w:r w:rsidRPr="007437A3">
        <w:rPr>
          <w:rFonts w:eastAsia="Calibri"/>
          <w:szCs w:val="20"/>
        </w:rPr>
        <w:t>For the Rel-19 aperiodic standalone CJT calibration reporting,</w:t>
      </w:r>
      <w:r w:rsidRPr="007437A3">
        <w:rPr>
          <w:rFonts w:eastAsia="Calibri"/>
          <w:szCs w:val="20"/>
          <w:lang w:eastAsia="zh-CN"/>
        </w:rPr>
        <w:t xml:space="preserve"> regarding the dynamic range for delay offset reporting </w:t>
      </w:r>
      <w:proofErr w:type="spellStart"/>
      <w:proofErr w:type="gramStart"/>
      <w:r w:rsidRPr="007437A3">
        <w:rPr>
          <w:rFonts w:eastAsia="Calibri"/>
          <w:szCs w:val="20"/>
        </w:rPr>
        <w:t>D</w:t>
      </w:r>
      <w:r w:rsidRPr="007437A3">
        <w:rPr>
          <w:rFonts w:eastAsia="Calibri"/>
          <w:szCs w:val="20"/>
          <w:vertAlign w:val="subscript"/>
        </w:rPr>
        <w:t>n,offset</w:t>
      </w:r>
      <w:proofErr w:type="spellEnd"/>
      <w:proofErr w:type="gramEnd"/>
      <w:r w:rsidRPr="007437A3">
        <w:rPr>
          <w:rFonts w:eastAsia="Calibri"/>
          <w:szCs w:val="20"/>
          <w:lang w:eastAsia="zh-CN"/>
        </w:rPr>
        <w:t>, i.e. A</w:t>
      </w:r>
      <w:r w:rsidRPr="007437A3">
        <w:rPr>
          <w:rFonts w:eastAsia="Calibri"/>
          <w:szCs w:val="20"/>
          <w:vertAlign w:val="subscript"/>
          <w:lang w:eastAsia="zh-CN"/>
        </w:rPr>
        <w:t>D</w:t>
      </w:r>
      <w:r w:rsidRPr="007437A3">
        <w:rPr>
          <w:rFonts w:eastAsia="Calibri"/>
          <w:szCs w:val="20"/>
          <w:lang w:eastAsia="zh-CN"/>
        </w:rPr>
        <w:t xml:space="preserve">, also support  </w:t>
      </w:r>
    </w:p>
    <w:p w14:paraId="113DEA37" w14:textId="69B69199" w:rsidR="0061190D" w:rsidRPr="007437A3" w:rsidRDefault="0061190D" w:rsidP="0061190D">
      <w:pPr>
        <w:pStyle w:val="ListParagraph"/>
        <w:numPr>
          <w:ilvl w:val="0"/>
          <w:numId w:val="33"/>
        </w:numPr>
        <w:snapToGrid w:val="0"/>
        <w:ind w:leftChars="0"/>
        <w:rPr>
          <w:rFonts w:eastAsiaTheme="minorEastAsia"/>
          <w:iCs/>
          <w:szCs w:val="20"/>
          <w:lang w:eastAsia="zh-CN"/>
        </w:rPr>
      </w:pPr>
      <w:r w:rsidRPr="007437A3">
        <w:rPr>
          <w:rFonts w:eastAsiaTheme="minorEastAsia"/>
          <w:iCs/>
          <w:szCs w:val="20"/>
          <w:lang w:eastAsia="zh-CN"/>
        </w:rPr>
        <w:t>A</w:t>
      </w:r>
      <w:r w:rsidRPr="007437A3">
        <w:rPr>
          <w:rFonts w:eastAsiaTheme="minorEastAsia"/>
          <w:iCs/>
          <w:szCs w:val="20"/>
          <w:vertAlign w:val="subscript"/>
          <w:lang w:eastAsia="zh-CN"/>
        </w:rPr>
        <w:t>D</w:t>
      </w:r>
      <w:r w:rsidRPr="007437A3">
        <w:rPr>
          <w:rFonts w:eastAsiaTheme="minorEastAsia"/>
          <w:iCs/>
          <w:szCs w:val="20"/>
          <w:lang w:eastAsia="zh-CN"/>
        </w:rPr>
        <w:t xml:space="preserve"> = {0.1CP, 0.2CP}</w:t>
      </w:r>
    </w:p>
    <w:p w14:paraId="4BC4D9B8" w14:textId="77777777" w:rsidR="0061190D" w:rsidRDefault="0061190D" w:rsidP="001D0AE5">
      <w:pPr>
        <w:rPr>
          <w:iCs/>
          <w:lang w:eastAsia="x-none"/>
        </w:rPr>
      </w:pPr>
    </w:p>
    <w:p w14:paraId="323441A7" w14:textId="77777777" w:rsidR="0061190D" w:rsidRDefault="0061190D" w:rsidP="001D0AE5">
      <w:pPr>
        <w:rPr>
          <w:iCs/>
          <w:lang w:eastAsia="x-none"/>
        </w:rPr>
      </w:pPr>
    </w:p>
    <w:p w14:paraId="64458C96" w14:textId="77777777" w:rsidR="007437A3" w:rsidRDefault="007437A3" w:rsidP="001D0AE5">
      <w:pPr>
        <w:rPr>
          <w:iCs/>
          <w:lang w:eastAsia="x-none"/>
        </w:rPr>
      </w:pPr>
    </w:p>
    <w:p w14:paraId="685DCED8" w14:textId="77777777" w:rsidR="007437A3" w:rsidRDefault="007437A3" w:rsidP="007437A3">
      <w:pPr>
        <w:widowControl w:val="0"/>
        <w:snapToGrid w:val="0"/>
        <w:rPr>
          <w:iCs/>
          <w:szCs w:val="20"/>
        </w:rPr>
      </w:pPr>
      <w:r w:rsidRPr="007437A3">
        <w:rPr>
          <w:b/>
          <w:iCs/>
          <w:szCs w:val="20"/>
          <w:highlight w:val="yellow"/>
          <w:u w:val="single"/>
        </w:rPr>
        <w:t>Proposal 1.E</w:t>
      </w:r>
      <w:r w:rsidRPr="007437A3">
        <w:rPr>
          <w:iCs/>
          <w:szCs w:val="20"/>
          <w:highlight w:val="yellow"/>
        </w:rPr>
        <w:t>:</w:t>
      </w:r>
      <w:r>
        <w:rPr>
          <w:iCs/>
          <w:szCs w:val="20"/>
        </w:rPr>
        <w:t xml:space="preserve"> </w:t>
      </w:r>
    </w:p>
    <w:p w14:paraId="467EED2E" w14:textId="2245BC84" w:rsidR="007437A3" w:rsidRDefault="007437A3" w:rsidP="007437A3">
      <w:pPr>
        <w:widowControl w:val="0"/>
        <w:snapToGrid w:val="0"/>
        <w:rPr>
          <w:iCs/>
          <w:szCs w:val="20"/>
        </w:rPr>
      </w:pPr>
      <w:r>
        <w:rPr>
          <w:szCs w:val="20"/>
        </w:rPr>
        <w:t xml:space="preserve">For the </w:t>
      </w:r>
      <w:r>
        <w:rPr>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0E5DCE7D" w14:textId="77777777" w:rsidR="007437A3" w:rsidRDefault="007437A3" w:rsidP="007437A3">
      <w:pPr>
        <w:widowControl w:val="0"/>
        <w:numPr>
          <w:ilvl w:val="0"/>
          <w:numId w:val="43"/>
        </w:numPr>
        <w:snapToGrid w:val="0"/>
        <w:rPr>
          <w:iCs/>
          <w:szCs w:val="20"/>
        </w:rPr>
      </w:pPr>
      <w:r>
        <w:rPr>
          <w:szCs w:val="20"/>
        </w:rPr>
        <w:t xml:space="preserve">For the </w:t>
      </w:r>
      <w:r>
        <w:rPr>
          <w:iCs/>
          <w:szCs w:val="20"/>
        </w:rPr>
        <w:t>Rel-19 Type-I SP codebook, the support for 16, 24, and 32ports are 3 separate UE capabilities from the support for the previously agreed number of ports (48, 64, 128 ports)</w:t>
      </w:r>
    </w:p>
    <w:p w14:paraId="3FC73D8B" w14:textId="77777777" w:rsidR="007437A3" w:rsidRDefault="007437A3" w:rsidP="007437A3">
      <w:pPr>
        <w:widowControl w:val="0"/>
        <w:numPr>
          <w:ilvl w:val="0"/>
          <w:numId w:val="43"/>
        </w:numPr>
        <w:snapToGrid w:val="0"/>
        <w:rPr>
          <w:iCs/>
          <w:szCs w:val="20"/>
        </w:rPr>
      </w:pPr>
      <w:r>
        <w:rPr>
          <w:iCs/>
          <w:szCs w:val="20"/>
        </w:rPr>
        <w:t xml:space="preserve">The Rel-18 SD NES schemes applicable to Rel-15 Type-I SP codebooks are also applicable to the extension of </w:t>
      </w:r>
      <w:r>
        <w:rPr>
          <w:szCs w:val="20"/>
        </w:rPr>
        <w:t xml:space="preserve">the </w:t>
      </w:r>
      <w:r>
        <w:rPr>
          <w:iCs/>
          <w:szCs w:val="20"/>
        </w:rPr>
        <w:t xml:space="preserve">Rel-19 Type-I SP codebook to 16, 24, and 32 ports </w:t>
      </w:r>
    </w:p>
    <w:p w14:paraId="5990D6CF" w14:textId="77777777" w:rsidR="007437A3" w:rsidRDefault="007437A3" w:rsidP="007437A3">
      <w:pPr>
        <w:widowControl w:val="0"/>
        <w:numPr>
          <w:ilvl w:val="0"/>
          <w:numId w:val="43"/>
        </w:numPr>
        <w:snapToGrid w:val="0"/>
        <w:rPr>
          <w:iCs/>
          <w:szCs w:val="20"/>
        </w:rPr>
      </w:pPr>
      <w:r>
        <w:rPr>
          <w:iCs/>
          <w:szCs w:val="20"/>
        </w:rPr>
        <w:t>FFS: whether to adopt the extended orthogonal set for the 2</w:t>
      </w:r>
      <w:r>
        <w:rPr>
          <w:iCs/>
          <w:szCs w:val="20"/>
          <w:vertAlign w:val="superscript"/>
        </w:rPr>
        <w:t>nd</w:t>
      </w:r>
      <w:r>
        <w:rPr>
          <w:iCs/>
          <w:szCs w:val="20"/>
        </w:rPr>
        <w:t xml:space="preserve"> SD basis for Scheme-A, RI=2-4 and 16, 24, and 32 CSI-RS ports</w:t>
      </w:r>
    </w:p>
    <w:p w14:paraId="40DEAAB1" w14:textId="77777777" w:rsidR="007437A3" w:rsidRDefault="007437A3" w:rsidP="001D0AE5">
      <w:pPr>
        <w:rPr>
          <w:iCs/>
          <w:lang w:eastAsia="x-none"/>
        </w:rPr>
      </w:pPr>
    </w:p>
    <w:p w14:paraId="03C15D4E" w14:textId="77777777" w:rsidR="007437A3" w:rsidRDefault="007437A3" w:rsidP="007437A3">
      <w:pPr>
        <w:jc w:val="both"/>
        <w:rPr>
          <w:rFonts w:cs="Times"/>
        </w:rPr>
      </w:pPr>
      <w:r w:rsidRPr="007437A3">
        <w:rPr>
          <w:b/>
          <w:highlight w:val="yellow"/>
          <w:u w:val="single"/>
        </w:rPr>
        <w:t>Proposal 2.B</w:t>
      </w:r>
      <w:r w:rsidRPr="007437A3">
        <w:rPr>
          <w:highlight w:val="yellow"/>
        </w:rPr>
        <w:t>:</w:t>
      </w:r>
      <w:r>
        <w:rPr>
          <w:rFonts w:cs="Times"/>
        </w:rPr>
        <w:t xml:space="preserve"> </w:t>
      </w:r>
    </w:p>
    <w:p w14:paraId="7DC2E644" w14:textId="0DBC16BF" w:rsidR="007437A3" w:rsidRDefault="007437A3" w:rsidP="007437A3">
      <w:pPr>
        <w:jc w:val="both"/>
        <w:rPr>
          <w:rFonts w:eastAsia="DengXian"/>
          <w:szCs w:val="22"/>
          <w:lang w:eastAsia="zh-CN"/>
        </w:rPr>
      </w:pPr>
      <w:r>
        <w:rPr>
          <w:rFonts w:eastAsia="DengXian"/>
          <w:bCs/>
          <w:szCs w:val="20"/>
          <w:lang w:eastAsia="zh-CN"/>
        </w:rPr>
        <w:t xml:space="preserve">For the Rel-19 CRI-based CSI refinement for up to 128 CSI-RS ports, regarding packing order of </w:t>
      </w:r>
      <w:proofErr w:type="spellStart"/>
      <w:r>
        <w:rPr>
          <w:rFonts w:eastAsia="DengXian"/>
          <w:bCs/>
          <w:i/>
          <w:iCs/>
          <w:szCs w:val="20"/>
          <w:lang w:eastAsia="zh-CN"/>
        </w:rPr>
        <w:t>N</w:t>
      </w:r>
      <w:r>
        <w:rPr>
          <w:rFonts w:eastAsia="DengXian"/>
          <w:bCs/>
          <w:i/>
          <w:iCs/>
          <w:szCs w:val="20"/>
          <w:vertAlign w:val="subscript"/>
          <w:lang w:eastAsia="zh-CN"/>
        </w:rPr>
        <w:t>Rep</w:t>
      </w:r>
      <w:proofErr w:type="spellEnd"/>
      <w:r>
        <w:rPr>
          <w:rFonts w:eastAsia="DengXian"/>
          <w:bCs/>
          <w:szCs w:val="20"/>
          <w:lang w:eastAsia="zh-CN"/>
        </w:rPr>
        <w:t xml:space="preserve"> CSI reports,</w:t>
      </w:r>
    </w:p>
    <w:p w14:paraId="3908B504"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For reports with non-</w:t>
      </w:r>
      <w:r>
        <w:rPr>
          <w:rFonts w:eastAsia="DengXian"/>
          <w:bCs/>
          <w:i/>
          <w:iCs/>
          <w:szCs w:val="20"/>
          <w:lang w:eastAsia="zh-CN"/>
        </w:rPr>
        <w:t>M</w:t>
      </w:r>
      <w:r>
        <w:rPr>
          <w:rFonts w:eastAsia="DengXian"/>
          <w:bCs/>
          <w:szCs w:val="20"/>
          <w:lang w:eastAsia="zh-CN"/>
        </w:rPr>
        <w:t xml:space="preserve"> CRI based CSI reports (Legacy CSI reports till Rel-18) should have higher priority over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w:t>
      </w:r>
    </w:p>
    <w:p w14:paraId="1E152D1A"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configured with </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resources should have higher priority over reports with non-</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based CSI reports</w:t>
      </w:r>
      <w:r>
        <w:rPr>
          <w:rFonts w:eastAsia="DengXian"/>
          <w:bCs/>
          <w:szCs w:val="20"/>
          <w:lang w:val="en-IN" w:eastAsia="zh-CN"/>
        </w:rPr>
        <w:t xml:space="preserve">. </w:t>
      </w:r>
    </w:p>
    <w:p w14:paraId="2D6FFF56"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with lower </w:t>
      </w:r>
      <w:r>
        <w:rPr>
          <w:rFonts w:eastAsia="DengXian"/>
          <w:bCs/>
          <w:i/>
          <w:iCs/>
          <w:szCs w:val="20"/>
          <w:lang w:eastAsia="zh-CN"/>
        </w:rPr>
        <w:t>M</w:t>
      </w:r>
      <w:r>
        <w:rPr>
          <w:rFonts w:eastAsia="DengXian"/>
          <w:bCs/>
          <w:szCs w:val="20"/>
          <w:lang w:eastAsia="zh-CN"/>
        </w:rPr>
        <w:t xml:space="preserve"> values should have higher priority over higher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 xml:space="preserve">. </w:t>
      </w:r>
    </w:p>
    <w:p w14:paraId="3CA34542" w14:textId="77777777" w:rsidR="007437A3" w:rsidRDefault="00000000" w:rsidP="007437A3">
      <w:pPr>
        <w:pStyle w:val="ListParagraph"/>
        <w:ind w:left="800"/>
        <w:rPr>
          <w:rFonts w:eastAsia="DengXian"/>
          <w:bCs/>
          <w:szCs w:val="20"/>
          <w:lang w:eastAsia="zh-CN"/>
        </w:rPr>
      </w:pPr>
      <m:oMathPara>
        <m:oMathParaPr>
          <m:jc m:val="left"/>
        </m:oMathParaPr>
        <m:oMath>
          <m:sSub>
            <m:sSubPr>
              <m:ctrlPr>
                <w:rPr>
                  <w:rFonts w:ascii="Cambria Math" w:eastAsia="DengXian" w:hAnsi="Cambria Math"/>
                  <w:bCs/>
                  <w:szCs w:val="20"/>
                  <w:lang w:eastAsia="zh-CN"/>
                </w:rPr>
              </m:ctrlPr>
            </m:sSubPr>
            <m:e>
              <m:r>
                <m:rPr>
                  <m:sty m:val="p"/>
                </m:rPr>
                <w:rPr>
                  <w:rFonts w:ascii="Cambria Math" w:eastAsia="DengXian" w:hAnsi="Cambria Math"/>
                  <w:szCs w:val="20"/>
                  <w:lang w:eastAsia="zh-CN"/>
                </w:rPr>
                <m:t>Pri</m:t>
              </m:r>
            </m:e>
            <m:sub>
              <m:r>
                <w:rPr>
                  <w:rFonts w:ascii="Cambria Math" w:eastAsia="DengXian" w:hAnsi="Cambria Math"/>
                  <w:szCs w:val="20"/>
                  <w:lang w:eastAsia="zh-CN"/>
                </w:rPr>
                <m:t>iCSI</m:t>
              </m:r>
            </m:sub>
          </m:sSub>
          <m:d>
            <m:dPr>
              <m:ctrlPr>
                <w:rPr>
                  <w:rFonts w:ascii="Cambria Math" w:eastAsia="DengXian" w:hAnsi="Cambria Math"/>
                  <w:bCs/>
                  <w:i/>
                  <w:iCs/>
                  <w:szCs w:val="20"/>
                  <w:lang w:eastAsia="zh-CN"/>
                </w:rPr>
              </m:ctrlPr>
            </m:dPr>
            <m:e>
              <m:r>
                <w:rPr>
                  <w:rFonts w:ascii="Cambria Math" w:eastAsia="DengXian" w:hAnsi="Cambria Math"/>
                  <w:szCs w:val="20"/>
                  <w:lang w:eastAsia="zh-CN"/>
                </w:rPr>
                <m:t xml:space="preserve">y,k,c,s,m,M, </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R</m:t>
                  </m:r>
                </m:sub>
              </m:sSub>
            </m:e>
          </m:d>
          <m:r>
            <w:rPr>
              <w:rFonts w:ascii="Cambria Math" w:eastAsia="DengXian" w:hAnsi="Cambria Math"/>
              <w:szCs w:val="20"/>
              <w:lang w:eastAsia="zh-CN"/>
            </w:rPr>
            <m:t>=2∙</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∙y+</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∙k</m:t>
          </m:r>
        </m:oMath>
      </m:oMathPara>
    </w:p>
    <w:p w14:paraId="5EA4C599" w14:textId="77777777" w:rsidR="007437A3" w:rsidRDefault="007437A3" w:rsidP="007437A3">
      <w:pPr>
        <w:pStyle w:val="ListParagraph"/>
        <w:ind w:left="800"/>
        <w:rPr>
          <w:rFonts w:eastAsia="DengXian"/>
          <w:bCs/>
          <w:szCs w:val="20"/>
          <w:lang w:val="en-IN" w:eastAsia="zh-CN"/>
        </w:rPr>
      </w:pPr>
      <w:r>
        <w:rPr>
          <w:rFonts w:eastAsia="DengXian"/>
          <w:bCs/>
          <w:szCs w:val="20"/>
          <w:lang w:eastAsia="zh-CN"/>
        </w:rPr>
        <w:t xml:space="preserve">                                             </w:t>
      </w:r>
      <m:oMath>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∙c+s+</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m:t>
            </m:r>
          </m:e>
          <m:sub>
            <m:r>
              <w:rPr>
                <w:rFonts w:ascii="Cambria Math" w:eastAsia="DengXian" w:hAnsi="Cambria Math"/>
                <w:szCs w:val="20"/>
                <w:lang w:eastAsia="zh-CN"/>
              </w:rPr>
              <m:t>R</m:t>
            </m:r>
          </m:sub>
        </m:sSub>
        <m:r>
          <w:rPr>
            <w:rFonts w:ascii="Cambria Math" w:eastAsia="DengXian" w:hAnsi="Cambria Math"/>
            <w:szCs w:val="20"/>
            <w:lang w:eastAsia="zh-CN"/>
          </w:rPr>
          <m:t>)∙m</m:t>
        </m:r>
      </m:oMath>
    </w:p>
    <w:p w14:paraId="723D6981" w14:textId="77777777" w:rsidR="007437A3" w:rsidRDefault="007437A3" w:rsidP="007437A3">
      <w:pPr>
        <w:rPr>
          <w:rFonts w:eastAsia="DengXian"/>
          <w:bCs/>
          <w:szCs w:val="20"/>
          <w:lang w:val="en-IN" w:eastAsia="zh-CN"/>
        </w:rPr>
      </w:pPr>
      <w:proofErr w:type="gramStart"/>
      <w:r>
        <w:rPr>
          <w:rFonts w:eastAsia="DengXian"/>
          <w:bCs/>
          <w:szCs w:val="20"/>
          <w:lang w:eastAsia="zh-CN"/>
        </w:rPr>
        <w:t>where</w:t>
      </w:r>
      <w:proofErr w:type="gramEnd"/>
      <w:r>
        <w:rPr>
          <w:rFonts w:eastAsia="DengXian"/>
          <w:bCs/>
          <w:szCs w:val="20"/>
          <w:lang w:eastAsia="zh-CN"/>
        </w:rPr>
        <w:t xml:space="preserve"> </w:t>
      </w:r>
    </w:p>
    <w:p w14:paraId="39055B6C"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0 for non-</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eastAsia="zh-CN"/>
        </w:rPr>
        <w:t xml:space="preserve">= 1 (legacy CSI reports up to Rel-18), </w:t>
      </w:r>
    </w:p>
    <w:p w14:paraId="1D9104E5"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 xml:space="preserve">1 for </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val="en-IN" w:eastAsia="zh-CN"/>
        </w:rPr>
        <w:t xml:space="preserve"> </w:t>
      </w:r>
      <w:r>
        <w:rPr>
          <w:rFonts w:eastAsia="DengXian"/>
          <w:bCs/>
          <w:szCs w:val="20"/>
          <w:lang w:eastAsia="zh-CN"/>
        </w:rPr>
        <w:t xml:space="preserve">is the maximum number of CRIs </w:t>
      </w:r>
      <w:r>
        <w:rPr>
          <w:rFonts w:eastAsia="DengXian"/>
          <w:bCs/>
          <w:szCs w:val="20"/>
          <w:lang w:val="en-IN" w:eastAsia="zh-CN"/>
        </w:rPr>
        <w:t xml:space="preserve">configured for multi-CRI CSI reports </w:t>
      </w:r>
      <w:r>
        <w:rPr>
          <w:rFonts w:eastAsia="DengXian"/>
          <w:bCs/>
          <w:szCs w:val="20"/>
          <w:lang w:val="en-CA" w:eastAsia="zh-CN"/>
        </w:rPr>
        <w:t>not carrying L1-RSRP</w:t>
      </w:r>
      <w:r>
        <w:rPr>
          <w:rFonts w:eastAsia="DengXian"/>
          <w:bCs/>
          <w:szCs w:val="20"/>
          <w:lang w:val="en-IN" w:eastAsia="zh-CN"/>
        </w:rPr>
        <w:t xml:space="preserve"> or L1-SINR</w:t>
      </w:r>
    </w:p>
    <w:p w14:paraId="5F7583AE" w14:textId="77777777" w:rsidR="007437A3" w:rsidRDefault="007437A3" w:rsidP="007437A3">
      <w:pPr>
        <w:rPr>
          <w:rFonts w:eastAsia="DengXian"/>
          <w:bCs/>
          <w:szCs w:val="20"/>
          <w:lang w:eastAsia="zh-CN"/>
        </w:rPr>
      </w:pPr>
      <w:r>
        <w:rPr>
          <w:rFonts w:eastAsia="DengXian"/>
          <w:bCs/>
          <w:szCs w:val="20"/>
          <w:lang w:eastAsia="zh-CN"/>
        </w:rPr>
        <w:t>Note: It is up to the editor how this is captured in the specification</w:t>
      </w:r>
    </w:p>
    <w:p w14:paraId="19FF4B6B" w14:textId="77777777" w:rsidR="007437A3" w:rsidRDefault="007437A3" w:rsidP="001D0AE5">
      <w:pPr>
        <w:rPr>
          <w:iCs/>
          <w:lang w:eastAsia="x-none"/>
        </w:rPr>
      </w:pPr>
    </w:p>
    <w:p w14:paraId="1514AB09" w14:textId="77777777" w:rsidR="007437A3" w:rsidRDefault="007437A3" w:rsidP="001D0AE5">
      <w:pPr>
        <w:rPr>
          <w:iCs/>
          <w:lang w:eastAsia="x-none"/>
        </w:rPr>
      </w:pPr>
    </w:p>
    <w:p w14:paraId="154610F3" w14:textId="3536A550" w:rsidR="00EE2FBB" w:rsidRDefault="00224E89" w:rsidP="001D0AE5">
      <w:pPr>
        <w:rPr>
          <w:iCs/>
          <w:lang w:eastAsia="x-none"/>
        </w:rPr>
      </w:pPr>
      <w:r w:rsidRPr="00224E89">
        <w:rPr>
          <w:b/>
          <w:bCs/>
          <w:iCs/>
          <w:lang w:eastAsia="x-none"/>
        </w:rPr>
        <w:t>R1-250</w:t>
      </w:r>
      <w:r w:rsidR="00EE2FBB" w:rsidRPr="00224E89">
        <w:rPr>
          <w:b/>
          <w:bCs/>
          <w:iCs/>
          <w:lang w:eastAsia="x-none"/>
        </w:rPr>
        <w:t>1361</w:t>
      </w:r>
      <w:r>
        <w:rPr>
          <w:iCs/>
          <w:lang w:eastAsia="x-none"/>
        </w:rPr>
        <w:tab/>
      </w:r>
      <w:r w:rsidRPr="00224E89">
        <w:rPr>
          <w:iCs/>
          <w:lang w:eastAsia="x-none"/>
        </w:rPr>
        <w:t>Moderator Summary#2 on Rel-19 CSI enhancements: Round 2</w:t>
      </w:r>
      <w:r>
        <w:rPr>
          <w:iCs/>
          <w:lang w:eastAsia="x-none"/>
        </w:rPr>
        <w:tab/>
      </w:r>
      <w:r w:rsidRPr="00224E89">
        <w:rPr>
          <w:iCs/>
          <w:lang w:eastAsia="x-none"/>
        </w:rPr>
        <w:t>Moderator (Samsung)</w:t>
      </w:r>
    </w:p>
    <w:p w14:paraId="16BFF2F9" w14:textId="77777777" w:rsidR="00B21DB3" w:rsidRDefault="00B21DB3" w:rsidP="001D0AE5">
      <w:pPr>
        <w:rPr>
          <w:iCs/>
          <w:lang w:eastAsia="x-none"/>
        </w:rPr>
      </w:pPr>
    </w:p>
    <w:p w14:paraId="0BB65E46" w14:textId="77777777" w:rsidR="00B21DB3" w:rsidRDefault="00B21DB3" w:rsidP="001D0AE5">
      <w:pPr>
        <w:rPr>
          <w:iCs/>
          <w:lang w:eastAsia="x-none"/>
        </w:rPr>
      </w:pPr>
    </w:p>
    <w:p w14:paraId="03CCDCE8" w14:textId="77777777" w:rsidR="00B21DB3" w:rsidRDefault="00B21DB3" w:rsidP="00B21DB3">
      <w:pPr>
        <w:widowControl w:val="0"/>
        <w:snapToGrid w:val="0"/>
        <w:rPr>
          <w:iCs/>
          <w:sz w:val="16"/>
          <w:szCs w:val="20"/>
          <w:lang w:eastAsia="zh-TW"/>
        </w:rPr>
      </w:pPr>
      <w:r w:rsidRPr="00B21DB3">
        <w:rPr>
          <w:b/>
          <w:iCs/>
          <w:szCs w:val="20"/>
          <w:highlight w:val="green"/>
          <w:u w:val="single"/>
        </w:rPr>
        <w:t>Proposal 1.A.2:</w:t>
      </w:r>
      <w:r w:rsidRPr="00FB5499">
        <w:rPr>
          <w:iCs/>
          <w:sz w:val="16"/>
          <w:szCs w:val="20"/>
          <w:lang w:eastAsia="zh-TW"/>
        </w:rPr>
        <w:t xml:space="preserve"> </w:t>
      </w:r>
    </w:p>
    <w:p w14:paraId="2C87D95D" w14:textId="2DF3FA0F" w:rsidR="00B21DB3" w:rsidRPr="0016585A" w:rsidRDefault="00B21DB3" w:rsidP="00B21DB3">
      <w:pPr>
        <w:widowControl w:val="0"/>
        <w:snapToGrid w:val="0"/>
        <w:rPr>
          <w:rFonts w:eastAsia="Malgun Gothic"/>
          <w:szCs w:val="20"/>
          <w:highlight w:val="green"/>
          <w:lang w:eastAsia="zh-TW"/>
        </w:rPr>
      </w:pPr>
      <w:r w:rsidRPr="00FB5499">
        <w:rPr>
          <w:iCs/>
          <w:szCs w:val="20"/>
          <w:lang w:eastAsia="zh-TW"/>
        </w:rPr>
        <w:t>For the Rel-19 Type-I SP codebook refinement for P=48, 64, 128 CSI-RS ports,</w:t>
      </w:r>
      <w:r w:rsidRPr="00FB5499">
        <w:rPr>
          <w:rFonts w:eastAsia="Malgun Gothic"/>
          <w:szCs w:val="20"/>
          <w:lang w:eastAsia="zh-TW"/>
        </w:rPr>
        <w:t xml:space="preserve"> regarding Scheme-B, when the UE is configured to report wideband CSI on PUCCH</w:t>
      </w:r>
      <w:r>
        <w:rPr>
          <w:rFonts w:eastAsia="Malgun Gothic"/>
          <w:szCs w:val="20"/>
          <w:lang w:eastAsia="zh-TW"/>
        </w:rPr>
        <w:t xml:space="preserve"> formats 3 and 4, </w:t>
      </w:r>
      <w:r w:rsidRPr="0016585A">
        <w:rPr>
          <w:rFonts w:eastAsia="Malgun Gothic"/>
          <w:szCs w:val="20"/>
          <w:lang w:eastAsia="zh-TW"/>
        </w:rPr>
        <w:t>one-part CSI is used.</w:t>
      </w:r>
      <w:r w:rsidRPr="0016585A">
        <w:rPr>
          <w:rFonts w:eastAsia="Malgun Gothic"/>
          <w:szCs w:val="20"/>
          <w:highlight w:val="green"/>
          <w:lang w:eastAsia="zh-TW"/>
        </w:rPr>
        <w:t xml:space="preserve"> </w:t>
      </w:r>
    </w:p>
    <w:p w14:paraId="59A86718" w14:textId="77777777" w:rsidR="00B21DB3" w:rsidRDefault="00B21DB3" w:rsidP="001D0AE5">
      <w:pPr>
        <w:rPr>
          <w:iCs/>
          <w:lang w:eastAsia="x-none"/>
        </w:rPr>
      </w:pPr>
    </w:p>
    <w:p w14:paraId="205D55EB" w14:textId="77777777" w:rsidR="0042556E" w:rsidRDefault="0042556E" w:rsidP="0042556E">
      <w:pPr>
        <w:pStyle w:val="style2"/>
        <w:snapToGrid w:val="0"/>
        <w:spacing w:after="0" w:line="240" w:lineRule="auto"/>
        <w:ind w:left="0" w:firstLine="0"/>
        <w:jc w:val="left"/>
        <w:rPr>
          <w:b w:val="0"/>
          <w:bCs w:val="0"/>
          <w:lang w:val="en-GB"/>
        </w:rPr>
      </w:pPr>
      <w:r w:rsidRPr="0042556E">
        <w:rPr>
          <w:bCs w:val="0"/>
          <w:highlight w:val="green"/>
          <w:u w:val="single"/>
          <w:lang w:val="en-GB"/>
        </w:rPr>
        <w:t>Proposal 2.A.4</w:t>
      </w:r>
      <w:r w:rsidRPr="0042556E">
        <w:rPr>
          <w:b w:val="0"/>
          <w:bCs w:val="0"/>
          <w:highlight w:val="green"/>
          <w:lang w:val="en-GB"/>
        </w:rPr>
        <w:t>:</w:t>
      </w:r>
      <w:r w:rsidRPr="0037119D">
        <w:rPr>
          <w:b w:val="0"/>
          <w:bCs w:val="0"/>
          <w:lang w:val="en-GB"/>
        </w:rPr>
        <w:t xml:space="preserve"> </w:t>
      </w:r>
    </w:p>
    <w:p w14:paraId="7382264F" w14:textId="4B4E92AA" w:rsidR="0042556E" w:rsidRDefault="0042556E" w:rsidP="0042556E">
      <w:pPr>
        <w:pStyle w:val="style2"/>
        <w:snapToGrid w:val="0"/>
        <w:spacing w:after="0" w:line="240" w:lineRule="auto"/>
        <w:ind w:left="0" w:firstLine="0"/>
        <w:jc w:val="left"/>
        <w:rPr>
          <w:b w:val="0"/>
          <w:bCs w:val="0"/>
          <w:lang w:val="en-GB"/>
        </w:rPr>
      </w:pPr>
      <w:r w:rsidRPr="0037119D">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w:t>
      </w:r>
      <w:r>
        <w:rPr>
          <w:rFonts w:ascii="Times" w:eastAsia="Batang" w:hAnsi="Times"/>
          <w:b w:val="0"/>
          <w:iCs/>
          <w:lang w:val="en-GB" w:eastAsia="zh-CN"/>
        </w:rPr>
        <w:t xml:space="preserve">the following values are supported: </w:t>
      </w:r>
      <w:r w:rsidRPr="0016585A">
        <w:rPr>
          <w:b w:val="0"/>
          <w:bCs w:val="0"/>
          <w:lang w:val="en-GB"/>
        </w:rPr>
        <w:t>{4, 5, 6, 7}</w:t>
      </w:r>
    </w:p>
    <w:p w14:paraId="27333B99" w14:textId="77777777" w:rsidR="0042556E" w:rsidRDefault="0042556E" w:rsidP="001D0AE5">
      <w:pPr>
        <w:rPr>
          <w:iCs/>
          <w:lang w:eastAsia="x-none"/>
        </w:rPr>
      </w:pPr>
    </w:p>
    <w:p w14:paraId="391729FB" w14:textId="77777777" w:rsidR="00515182" w:rsidRDefault="00515182" w:rsidP="001D0AE5">
      <w:pPr>
        <w:rPr>
          <w:iCs/>
          <w:lang w:eastAsia="x-none"/>
        </w:rPr>
      </w:pPr>
    </w:p>
    <w:p w14:paraId="6A93AD26" w14:textId="77777777" w:rsidR="00515182" w:rsidRDefault="00515182" w:rsidP="00515182">
      <w:pPr>
        <w:widowControl w:val="0"/>
        <w:snapToGrid w:val="0"/>
        <w:rPr>
          <w:szCs w:val="20"/>
        </w:rPr>
      </w:pPr>
      <w:r w:rsidRPr="00515182">
        <w:rPr>
          <w:b/>
          <w:iCs/>
          <w:szCs w:val="20"/>
          <w:highlight w:val="green"/>
          <w:u w:val="single"/>
        </w:rPr>
        <w:t>Proposal 1.B.2:</w:t>
      </w:r>
      <w:r w:rsidRPr="00FB5499">
        <w:rPr>
          <w:szCs w:val="20"/>
        </w:rPr>
        <w:t xml:space="preserve"> </w:t>
      </w:r>
    </w:p>
    <w:p w14:paraId="6C7343C7" w14:textId="3214FF52" w:rsidR="00515182" w:rsidRPr="00FB5499" w:rsidRDefault="00515182" w:rsidP="00515182">
      <w:pPr>
        <w:widowControl w:val="0"/>
        <w:snapToGrid w:val="0"/>
        <w:rPr>
          <w:b/>
          <w:iCs/>
          <w:szCs w:val="20"/>
          <w:u w:val="single"/>
        </w:rPr>
      </w:pPr>
      <w:r w:rsidRPr="00FB5499">
        <w:rPr>
          <w:szCs w:val="20"/>
        </w:rPr>
        <w:t xml:space="preserve">For the </w:t>
      </w:r>
      <w:r w:rsidRPr="00FB5499">
        <w:rPr>
          <w:iCs/>
          <w:szCs w:val="20"/>
        </w:rPr>
        <w:t xml:space="preserve">Rel-19 Type-I SP codebook refinement for P=128 CSI-RS ports, with Capability 2 timeline, when periodic or semi-persistent CSI reporting is configured, </w:t>
      </w:r>
      <w:proofErr w:type="spellStart"/>
      <w:r w:rsidRPr="00433EBF">
        <w:rPr>
          <w:bCs/>
          <w:iCs/>
          <w:szCs w:val="20"/>
        </w:rPr>
        <w:t>n</w:t>
      </w:r>
      <w:r w:rsidRPr="00433EBF">
        <w:rPr>
          <w:bCs/>
          <w:iCs/>
          <w:szCs w:val="20"/>
          <w:vertAlign w:val="subscript"/>
        </w:rPr>
        <w:t>CSI</w:t>
      </w:r>
      <w:r w:rsidRPr="00433EBF">
        <w:rPr>
          <w:rFonts w:hint="eastAsia"/>
          <w:bCs/>
          <w:iCs/>
          <w:szCs w:val="20"/>
          <w:vertAlign w:val="subscript"/>
        </w:rPr>
        <w:t>_</w:t>
      </w:r>
      <w:r w:rsidRPr="00433EBF">
        <w:rPr>
          <w:bCs/>
          <w:iCs/>
          <w:szCs w:val="20"/>
          <w:vertAlign w:val="subscript"/>
        </w:rPr>
        <w:t>ref</w:t>
      </w:r>
      <w:proofErr w:type="spellEnd"/>
      <w:r w:rsidRPr="00433EBF">
        <w:rPr>
          <w:iCs/>
          <w:szCs w:val="20"/>
        </w:rPr>
        <w:t xml:space="preserve"> </w:t>
      </w:r>
      <w:r w:rsidRPr="0016585A">
        <w:rPr>
          <w:rFonts w:eastAsia="Malgun Gothic"/>
          <w:szCs w:val="20"/>
          <w:lang w:eastAsia="zh-TW"/>
        </w:rPr>
        <w:t xml:space="preserve">is the smallest value greater than or equal to </w:t>
      </w:r>
      <m:oMath>
        <m:r>
          <w:rPr>
            <w:rFonts w:ascii="Cambria Math" w:eastAsia="Malgun Gothic" w:hAnsi="Cambria Math"/>
            <w:szCs w:val="20"/>
            <w:lang w:eastAsia="zh-TW"/>
          </w:rPr>
          <m:t>10⋅</m:t>
        </m:r>
        <m:sSup>
          <m:sSupPr>
            <m:ctrlPr>
              <w:rPr>
                <w:rFonts w:ascii="Cambria Math" w:eastAsia="Malgun Gothic" w:hAnsi="Cambria Math"/>
                <w:i/>
                <w:iCs/>
                <w:szCs w:val="20"/>
                <w:lang w:eastAsia="zh-TW"/>
              </w:rPr>
            </m:ctrlPr>
          </m:sSupPr>
          <m:e>
            <m:r>
              <w:rPr>
                <w:rFonts w:ascii="Cambria Math" w:eastAsia="Malgun Gothic" w:hAnsi="Cambria Math"/>
                <w:szCs w:val="20"/>
                <w:lang w:eastAsia="zh-TW"/>
              </w:rPr>
              <m:t>2</m:t>
            </m:r>
          </m:e>
          <m:sup>
            <m:r>
              <w:rPr>
                <w:rFonts w:ascii="Cambria Math" w:eastAsia="Malgun Gothic" w:hAnsi="Cambria Math"/>
                <w:szCs w:val="20"/>
                <w:lang w:eastAsia="zh-TW"/>
              </w:rPr>
              <m:t>μ</m:t>
            </m:r>
          </m:sup>
        </m:sSup>
      </m:oMath>
      <w:r w:rsidRPr="0016585A">
        <w:rPr>
          <w:rFonts w:eastAsia="Malgun Gothic"/>
          <w:szCs w:val="20"/>
          <w:lang w:eastAsia="zh-TW"/>
        </w:rPr>
        <w:t>, such that it corresponds to a valid downlink slot.</w:t>
      </w:r>
    </w:p>
    <w:p w14:paraId="7B399E1A" w14:textId="77777777" w:rsidR="00515182" w:rsidRDefault="00515182" w:rsidP="001D0AE5">
      <w:pPr>
        <w:rPr>
          <w:iCs/>
          <w:lang w:eastAsia="x-none"/>
        </w:rPr>
      </w:pPr>
    </w:p>
    <w:p w14:paraId="3B08F635" w14:textId="783F3937" w:rsidR="00CA6483" w:rsidRDefault="00CA6483" w:rsidP="00CA6483">
      <w:pPr>
        <w:snapToGrid w:val="0"/>
        <w:rPr>
          <w:rFonts w:eastAsia="Calibri"/>
          <w:szCs w:val="20"/>
        </w:rPr>
      </w:pPr>
      <w:r w:rsidRPr="00EB4A09">
        <w:rPr>
          <w:rFonts w:cs="Times"/>
          <w:b/>
          <w:szCs w:val="20"/>
          <w:highlight w:val="yellow"/>
          <w:u w:val="single"/>
        </w:rPr>
        <w:t>Proposal 3.H:</w:t>
      </w:r>
    </w:p>
    <w:p w14:paraId="16BC2B18" w14:textId="23C7976D" w:rsidR="00CA6483" w:rsidRDefault="00CA6483" w:rsidP="00CA6483">
      <w:pPr>
        <w:snapToGrid w:val="0"/>
        <w:rPr>
          <w:rFonts w:cs="Times"/>
          <w:b/>
          <w:szCs w:val="20"/>
          <w:u w:val="single"/>
        </w:rPr>
      </w:pPr>
      <w:r w:rsidRPr="008213F2">
        <w:rPr>
          <w:rFonts w:eastAsia="Calibri"/>
          <w:szCs w:val="20"/>
        </w:rPr>
        <w:t>For the Rel-19 aperiodic standalone CJT calibration reporting,</w:t>
      </w:r>
      <w:r w:rsidRPr="008213F2">
        <w:rPr>
          <w:rFonts w:eastAsia="Calibri"/>
          <w:szCs w:val="20"/>
          <w:lang w:eastAsia="zh-CN"/>
        </w:rPr>
        <w:t xml:space="preserve"> regarding the dynamic range for delay offset reporting </w:t>
      </w:r>
      <w:proofErr w:type="spellStart"/>
      <w:proofErr w:type="gramStart"/>
      <w:r w:rsidRPr="008213F2">
        <w:rPr>
          <w:rFonts w:eastAsia="Calibri"/>
          <w:szCs w:val="20"/>
        </w:rPr>
        <w:t>D</w:t>
      </w:r>
      <w:r w:rsidRPr="008213F2">
        <w:rPr>
          <w:rFonts w:eastAsia="Calibri"/>
          <w:szCs w:val="20"/>
          <w:vertAlign w:val="subscript"/>
        </w:rPr>
        <w:t>n,offset</w:t>
      </w:r>
      <w:proofErr w:type="spellEnd"/>
      <w:proofErr w:type="gramEnd"/>
      <w:r w:rsidRPr="008213F2">
        <w:rPr>
          <w:rFonts w:eastAsia="Calibri"/>
          <w:szCs w:val="20"/>
          <w:lang w:eastAsia="zh-CN"/>
        </w:rPr>
        <w:t>, i.e. A</w:t>
      </w:r>
      <w:r w:rsidRPr="008213F2">
        <w:rPr>
          <w:rFonts w:eastAsia="Calibri"/>
          <w:szCs w:val="20"/>
          <w:vertAlign w:val="subscript"/>
          <w:lang w:eastAsia="zh-CN"/>
        </w:rPr>
        <w:t>D</w:t>
      </w:r>
      <w:r w:rsidRPr="008213F2">
        <w:rPr>
          <w:rFonts w:eastAsia="Calibri"/>
          <w:szCs w:val="20"/>
          <w:lang w:eastAsia="zh-CN"/>
        </w:rPr>
        <w:t>,</w:t>
      </w:r>
      <w:r>
        <w:rPr>
          <w:rFonts w:eastAsia="Calibri"/>
          <w:szCs w:val="20"/>
          <w:lang w:eastAsia="zh-CN"/>
        </w:rPr>
        <w:t xml:space="preserve"> also support  </w:t>
      </w:r>
    </w:p>
    <w:p w14:paraId="4BCDFE27" w14:textId="77777777" w:rsidR="00CA6483" w:rsidRDefault="00CA6483" w:rsidP="00CA6483">
      <w:pPr>
        <w:snapToGrid w:val="0"/>
        <w:rPr>
          <w:rFonts w:eastAsiaTheme="minorEastAsia"/>
          <w:iCs/>
          <w:szCs w:val="20"/>
          <w:lang w:eastAsia="zh-CN"/>
        </w:rPr>
      </w:pPr>
      <w:r>
        <w:rPr>
          <w:rFonts w:eastAsiaTheme="minorEastAsia"/>
          <w:iCs/>
          <w:szCs w:val="20"/>
          <w:lang w:eastAsia="zh-CN"/>
        </w:rPr>
        <w:t>A</w:t>
      </w:r>
      <w:r>
        <w:rPr>
          <w:rFonts w:eastAsiaTheme="minorEastAsia"/>
          <w:iCs/>
          <w:szCs w:val="20"/>
          <w:vertAlign w:val="subscript"/>
          <w:lang w:eastAsia="zh-CN"/>
        </w:rPr>
        <w:t>D</w:t>
      </w:r>
      <w:r>
        <w:rPr>
          <w:rFonts w:eastAsiaTheme="minorEastAsia"/>
          <w:iCs/>
          <w:szCs w:val="20"/>
          <w:lang w:eastAsia="zh-CN"/>
        </w:rPr>
        <w:t xml:space="preserve"> = {0.1CP, 0.2CP}.</w:t>
      </w:r>
    </w:p>
    <w:p w14:paraId="389BEE1E" w14:textId="6C7ABCBE" w:rsidR="00CA6483" w:rsidRPr="0016585A" w:rsidRDefault="00CA6483" w:rsidP="00CA6483">
      <w:pPr>
        <w:pStyle w:val="ListParagraph"/>
        <w:numPr>
          <w:ilvl w:val="0"/>
          <w:numId w:val="91"/>
        </w:numPr>
        <w:snapToGrid w:val="0"/>
        <w:spacing w:after="160" w:line="254" w:lineRule="auto"/>
        <w:ind w:leftChars="0"/>
        <w:rPr>
          <w:rFonts w:eastAsiaTheme="minorEastAsia"/>
          <w:iCs/>
          <w:szCs w:val="20"/>
          <w:lang w:eastAsia="zh-CN"/>
        </w:rPr>
      </w:pPr>
      <w:r w:rsidRPr="00CA40F8">
        <w:rPr>
          <w:rFonts w:eastAsiaTheme="minorEastAsia"/>
          <w:iCs/>
          <w:color w:val="FF0000"/>
          <w:szCs w:val="20"/>
          <w:lang w:eastAsia="zh-CN"/>
        </w:rPr>
        <w:t xml:space="preserve">Each </w:t>
      </w:r>
      <w:r w:rsidR="00E67333">
        <w:rPr>
          <w:rFonts w:eastAsiaTheme="minorEastAsia"/>
          <w:iCs/>
          <w:color w:val="FF0000"/>
          <w:szCs w:val="20"/>
          <w:lang w:eastAsia="zh-CN"/>
        </w:rPr>
        <w:t xml:space="preserve">of the above </w:t>
      </w:r>
      <w:r w:rsidRPr="00CA40F8">
        <w:rPr>
          <w:rFonts w:eastAsiaTheme="minorEastAsia"/>
          <w:iCs/>
          <w:color w:val="FF0000"/>
          <w:szCs w:val="20"/>
          <w:lang w:eastAsia="zh-CN"/>
        </w:rPr>
        <w:t>value of the dynamic ranges is subject to a separate UE capability</w:t>
      </w:r>
      <w:r>
        <w:rPr>
          <w:rFonts w:eastAsiaTheme="minorEastAsia"/>
          <w:iCs/>
          <w:szCs w:val="20"/>
          <w:lang w:eastAsia="zh-CN"/>
        </w:rPr>
        <w:t>.</w:t>
      </w:r>
    </w:p>
    <w:p w14:paraId="23B49BB4" w14:textId="77777777" w:rsidR="00EE2FBB" w:rsidRDefault="00EE2FBB" w:rsidP="001D0AE5">
      <w:pPr>
        <w:rPr>
          <w:iCs/>
          <w:lang w:eastAsia="x-none"/>
        </w:rPr>
      </w:pPr>
    </w:p>
    <w:p w14:paraId="1622554A" w14:textId="77777777" w:rsidR="00CA6483" w:rsidRDefault="00CA6483" w:rsidP="001D0AE5">
      <w:pPr>
        <w:rPr>
          <w:iCs/>
          <w:lang w:eastAsia="x-none"/>
        </w:rPr>
      </w:pPr>
    </w:p>
    <w:p w14:paraId="23A6A999" w14:textId="77777777" w:rsidR="00CA6483" w:rsidRPr="001D0AE5" w:rsidRDefault="00CA6483" w:rsidP="001D0AE5">
      <w:pPr>
        <w:rPr>
          <w:iCs/>
          <w:lang w:eastAsia="x-none"/>
        </w:rPr>
      </w:pPr>
    </w:p>
    <w:p w14:paraId="2C170923" w14:textId="77777777" w:rsidR="00D75EE2" w:rsidRDefault="00D75EE2" w:rsidP="00D75EE2">
      <w:pPr>
        <w:pStyle w:val="Heading3"/>
      </w:pPr>
      <w:bookmarkStart w:id="88" w:name="_Toc189288943"/>
      <w:bookmarkStart w:id="89" w:name="_Toc189898372"/>
      <w:r>
        <w:lastRenderedPageBreak/>
        <w:t xml:space="preserve">Support for </w:t>
      </w:r>
      <w:r w:rsidRPr="000B3CBE">
        <w:t>3-antenna-port codebook-based transmissions</w:t>
      </w:r>
      <w:bookmarkEnd w:id="88"/>
      <w:bookmarkEnd w:id="89"/>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lastRenderedPageBreak/>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0" w:name="_Toc189288944"/>
      <w:bookmarkStart w:id="91" w:name="_Toc189898373"/>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0"/>
      <w:bookmarkEnd w:id="91"/>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lastRenderedPageBreak/>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3AF31175" w14:textId="77777777" w:rsidR="00DA6DB2" w:rsidRDefault="00DA6DB2" w:rsidP="001D0AE5"/>
    <w:p w14:paraId="0B8F669F" w14:textId="77777777" w:rsidR="00A557BA" w:rsidRDefault="00A557BA" w:rsidP="001D0AE5"/>
    <w:p w14:paraId="50AF1EC0" w14:textId="499FF832" w:rsidR="00592B6B" w:rsidRDefault="006639DE" w:rsidP="001D0AE5">
      <w:r w:rsidRPr="006639DE">
        <w:rPr>
          <w:b/>
          <w:bCs/>
        </w:rPr>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68943820" w14:textId="77777777" w:rsidR="006639DE" w:rsidRDefault="006639DE" w:rsidP="001D0AE5"/>
    <w:p w14:paraId="4B554BF7" w14:textId="77777777" w:rsidR="00592B6B" w:rsidRDefault="00592B6B" w:rsidP="00592B6B">
      <w:pPr>
        <w:rPr>
          <w:rFonts w:eastAsia="DengXian"/>
          <w:b/>
          <w:bCs/>
          <w:szCs w:val="20"/>
          <w:lang w:val="en-CA" w:eastAsia="zh-CN"/>
        </w:rPr>
      </w:pPr>
      <w:r>
        <w:rPr>
          <w:rFonts w:eastAsia="DengXian"/>
          <w:b/>
          <w:bCs/>
          <w:szCs w:val="20"/>
          <w:highlight w:val="yellow"/>
          <w:lang w:val="en-CA" w:eastAsia="zh-CN"/>
        </w:rPr>
        <w:t>Proposal 2.1:</w:t>
      </w:r>
    </w:p>
    <w:p w14:paraId="22502065" w14:textId="77777777" w:rsidR="00592B6B" w:rsidRDefault="00592B6B" w:rsidP="00592B6B">
      <w:pPr>
        <w:rPr>
          <w:rFonts w:eastAsia="DengXian"/>
          <w:szCs w:val="18"/>
          <w:lang w:eastAsia="zh-CN"/>
        </w:rPr>
      </w:pPr>
      <w:r>
        <w:rPr>
          <w:rFonts w:eastAsia="DengXian"/>
          <w:szCs w:val="18"/>
          <w:lang w:eastAsia="zh-CN"/>
        </w:rPr>
        <w:t xml:space="preserve">For an SRS resource set not configured with </w:t>
      </w:r>
      <w:proofErr w:type="spellStart"/>
      <w:r>
        <w:rPr>
          <w:rFonts w:eastAsia="DengXian"/>
          <w:i/>
          <w:iCs/>
          <w:szCs w:val="18"/>
          <w:lang w:eastAsia="zh-CN"/>
        </w:rPr>
        <w:t>followUnifiedTCI-StateSRS</w:t>
      </w:r>
      <w:proofErr w:type="spellEnd"/>
      <w:r>
        <w:rPr>
          <w:rFonts w:eastAsia="DengXian"/>
          <w:szCs w:val="18"/>
          <w:lang w:eastAsia="zh-CN"/>
        </w:rPr>
        <w:t xml:space="preserve">, regarding how to determine the PL offset and the CLPC adjustment state, </w:t>
      </w:r>
      <w:r w:rsidRPr="00B1787E">
        <w:rPr>
          <w:rFonts w:eastAsia="DengXian"/>
          <w:szCs w:val="18"/>
          <w:lang w:eastAsia="zh-CN"/>
        </w:rPr>
        <w:t>support</w:t>
      </w:r>
      <w:r>
        <w:rPr>
          <w:rFonts w:eastAsia="DengXian"/>
          <w:szCs w:val="18"/>
          <w:highlight w:val="yellow"/>
          <w:lang w:eastAsia="zh-CN"/>
        </w:rPr>
        <w:t xml:space="preserve"> Alt1</w:t>
      </w:r>
      <w:r>
        <w:rPr>
          <w:rFonts w:eastAsia="DengXian"/>
          <w:szCs w:val="18"/>
          <w:lang w:eastAsia="zh-CN"/>
        </w:rPr>
        <w:t>:</w:t>
      </w:r>
    </w:p>
    <w:p w14:paraId="76F7781D" w14:textId="77777777" w:rsidR="00592B6B" w:rsidRDefault="00592B6B" w:rsidP="00592B6B">
      <w:pPr>
        <w:numPr>
          <w:ilvl w:val="0"/>
          <w:numId w:val="45"/>
        </w:numPr>
        <w:jc w:val="both"/>
        <w:rPr>
          <w:rFonts w:eastAsia="DengXian"/>
          <w:szCs w:val="18"/>
          <w:lang w:eastAsia="zh-CN"/>
        </w:rPr>
      </w:pPr>
      <w:r>
        <w:rPr>
          <w:rFonts w:eastAsia="DengXian"/>
          <w:szCs w:val="18"/>
          <w:lang w:eastAsia="zh-CN"/>
        </w:rPr>
        <w:t>Alt1: The PL offset and CLPC adjustment state indicated by the TCI state configured to the SRS resource with lowest ID (i.e., reusing the rule specified in Rel-17) and no extra enhancement.</w:t>
      </w:r>
    </w:p>
    <w:p w14:paraId="1E886B0A" w14:textId="2DC3CF02" w:rsidR="00592B6B" w:rsidRDefault="00592B6B" w:rsidP="00592B6B">
      <w:pPr>
        <w:rPr>
          <w:rFonts w:eastAsia="DengXian"/>
          <w:szCs w:val="20"/>
          <w:lang w:eastAsia="zh-CN"/>
        </w:rPr>
      </w:pPr>
      <w:r>
        <w:rPr>
          <w:rFonts w:eastAsia="DengXian"/>
          <w:szCs w:val="18"/>
          <w:lang w:eastAsia="zh-CN"/>
        </w:rPr>
        <w:t xml:space="preserve">FFS: </w:t>
      </w:r>
      <w:r>
        <w:rPr>
          <w:rFonts w:eastAsia="DengXian"/>
          <w:szCs w:val="20"/>
          <w:lang w:eastAsia="zh-CN"/>
        </w:rPr>
        <w:t xml:space="preserve">For TAG ID, the </w:t>
      </w:r>
      <w:r>
        <w:rPr>
          <w:rFonts w:eastAsia="DengXian"/>
          <w:szCs w:val="20"/>
          <w:highlight w:val="yellow"/>
          <w:lang w:eastAsia="zh-CN"/>
        </w:rPr>
        <w:t>Alt1</w:t>
      </w:r>
      <w:r>
        <w:rPr>
          <w:rFonts w:eastAsia="DengXian"/>
          <w:szCs w:val="20"/>
          <w:lang w:eastAsia="zh-CN"/>
        </w:rPr>
        <w:t xml:space="preserve"> is also applied when the UE is configured with two Rel-19 </w:t>
      </w:r>
      <w:proofErr w:type="spellStart"/>
      <w:r>
        <w:rPr>
          <w:rFonts w:eastAsia="DengXian"/>
          <w:szCs w:val="20"/>
          <w:lang w:eastAsia="zh-CN"/>
        </w:rPr>
        <w:t>TAs.</w:t>
      </w:r>
      <w:proofErr w:type="spellEnd"/>
    </w:p>
    <w:p w14:paraId="5883A67A" w14:textId="77777777" w:rsidR="00592B6B" w:rsidRDefault="00592B6B" w:rsidP="001D0AE5"/>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68316DFC" w14:textId="77777777" w:rsidR="00592B6B" w:rsidRDefault="00592B6B" w:rsidP="001D0AE5">
      <w:pPr>
        <w:rPr>
          <w:lang w:val="en-CA"/>
        </w:rPr>
      </w:pP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752FD614" w14:textId="77777777" w:rsidR="001744D1" w:rsidRDefault="001744D1" w:rsidP="001D0AE5"/>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 xml:space="preserve">Summary #2 on Rel-19 asymmetric DL </w:t>
      </w:r>
      <w:proofErr w:type="spellStart"/>
      <w:r w:rsidRPr="00C9107A">
        <w:t>sTRP</w:t>
      </w:r>
      <w:proofErr w:type="spellEnd"/>
      <w:r w:rsidRPr="00C9107A">
        <w:t>/UL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 xml:space="preserve">In asymmetric DL </w:t>
      </w:r>
      <w:proofErr w:type="spellStart"/>
      <w:r>
        <w:rPr>
          <w:szCs w:val="20"/>
          <w:lang w:eastAsia="zh-CN"/>
        </w:rPr>
        <w:t>sTRP</w:t>
      </w:r>
      <w:proofErr w:type="spellEnd"/>
      <w:r>
        <w:rPr>
          <w:szCs w:val="20"/>
          <w:lang w:eastAsia="zh-CN"/>
        </w:rPr>
        <w:t>/UL mTRP deployment scenario, the PDCCH-order PRACH to UL TRP is CFRA.</w:t>
      </w:r>
    </w:p>
    <w:p w14:paraId="423DF112" w14:textId="77777777" w:rsidR="00132ABD" w:rsidRDefault="00132ABD" w:rsidP="00132ABD"/>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w:t>
      </w:r>
      <w:proofErr w:type="gramStart"/>
      <w:r>
        <w:rPr>
          <w:rFonts w:eastAsia="DengXian"/>
          <w:szCs w:val="20"/>
          <w:lang w:eastAsia="zh-CN"/>
        </w:rPr>
        <w:t>changes</w:t>
      </w:r>
      <w:proofErr w:type="gramEnd"/>
      <w:r>
        <w:rPr>
          <w:rFonts w:eastAsia="DengXian"/>
          <w:szCs w:val="20"/>
          <w:lang w:eastAsia="zh-CN"/>
        </w:rPr>
        <w:t xml:space="preserve">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w:t>
            </w:r>
            <w:proofErr w:type="spellStart"/>
            <w:r w:rsidRPr="00C33DD1">
              <w:rPr>
                <w:rFonts w:eastAsia="DengXian"/>
                <w:szCs w:val="20"/>
                <w:lang w:eastAsia="zh-CN"/>
              </w:rPr>
              <w:t>behavior</w:t>
            </w:r>
            <w:proofErr w:type="spellEnd"/>
            <w:r w:rsidRPr="00C33DD1">
              <w:rPr>
                <w:rFonts w:eastAsia="DengXian"/>
                <w:szCs w:val="20"/>
                <w:lang w:eastAsia="zh-CN"/>
              </w:rPr>
              <w:t xml:space="preserve">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proofErr w:type="spellStart"/>
            <w:r w:rsidR="004459AC" w:rsidRPr="00C33DD1">
              <w:rPr>
                <w:i/>
                <w:szCs w:val="20"/>
              </w:rPr>
              <w:t>srs-PowerControlAdjustmentStates</w:t>
            </w:r>
            <w:proofErr w:type="spellEnd"/>
            <w:r w:rsidR="004459AC" w:rsidRPr="00C33DD1">
              <w:rPr>
                <w:szCs w:val="20"/>
              </w:rPr>
              <w:t xml:space="preserve"> indicates separate power control adjustment states between SRS transmissions and PUSCH transmissions, and </w:t>
            </w:r>
            <w:proofErr w:type="spellStart"/>
            <w:r w:rsidR="004459AC" w:rsidRPr="00C33DD1">
              <w:rPr>
                <w:i/>
                <w:szCs w:val="20"/>
              </w:rPr>
              <w:t>tpc</w:t>
            </w:r>
            <w:proofErr w:type="spellEnd"/>
            <w:r w:rsidR="004459AC" w:rsidRPr="00C33DD1">
              <w:rPr>
                <w:i/>
                <w:szCs w:val="20"/>
              </w:rPr>
              <w:t>-Accumulation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A5FD757" w14:textId="77777777" w:rsidR="004459AC" w:rsidRDefault="004459AC" w:rsidP="004459AC"/>
    <w:p w14:paraId="6C136295" w14:textId="77777777" w:rsidR="00D76F27" w:rsidRDefault="00D76F27" w:rsidP="001D0AE5"/>
    <w:p w14:paraId="5C7A6832" w14:textId="77777777" w:rsidR="006958F7" w:rsidRDefault="006958F7" w:rsidP="006958F7">
      <w:pPr>
        <w:pStyle w:val="0Maintext"/>
        <w:rPr>
          <w:rFonts w:eastAsia="DengXian"/>
          <w:b/>
          <w:bCs/>
          <w:lang w:val="en-CA" w:eastAsia="zh-CN"/>
        </w:rPr>
      </w:pPr>
      <w:r>
        <w:rPr>
          <w:rFonts w:eastAsia="DengXian"/>
          <w:b/>
          <w:bCs/>
          <w:highlight w:val="yellow"/>
          <w:lang w:val="en-CA" w:eastAsia="zh-CN"/>
        </w:rPr>
        <w:t>Proposal 3.4:</w:t>
      </w:r>
    </w:p>
    <w:p w14:paraId="5EFC2878" w14:textId="2637279C" w:rsidR="006958F7" w:rsidRDefault="006958F7" w:rsidP="006958F7">
      <w:pPr>
        <w:pStyle w:val="0Maintext"/>
        <w:rPr>
          <w:rFonts w:eastAsia="DengXian"/>
          <w:lang w:val="en-CA" w:eastAsia="zh-CN"/>
        </w:rPr>
      </w:pPr>
      <w:r>
        <w:rPr>
          <w:rFonts w:eastAsia="DengXian"/>
          <w:lang w:val="en-CA" w:eastAsia="zh-CN"/>
        </w:rPr>
        <w:t xml:space="preserve">For a UE configured with two TAGs, when the UE receives a RAR of a PDCCH-order PRACH, regarding how to reset the CLPC of PUSCH/PUCCH/SRS according to the new 1-bit DCI field for PL offset indication in DCI format 1_0, </w:t>
      </w:r>
      <w:r w:rsidR="008C20A8">
        <w:rPr>
          <w:rFonts w:eastAsia="DengXian"/>
          <w:lang w:val="en-CA" w:eastAsia="zh-CN"/>
        </w:rPr>
        <w:t>further study the following alternatives (including if any enhancement is necessary)</w:t>
      </w:r>
    </w:p>
    <w:p w14:paraId="0AA9696D" w14:textId="77777777" w:rsidR="006958F7" w:rsidRDefault="006958F7" w:rsidP="006958F7">
      <w:pPr>
        <w:pStyle w:val="0Maintext"/>
        <w:numPr>
          <w:ilvl w:val="0"/>
          <w:numId w:val="80"/>
        </w:numPr>
        <w:rPr>
          <w:rFonts w:eastAsia="DengXian"/>
          <w:lang w:val="en-CA" w:eastAsia="zh-CN"/>
        </w:rPr>
      </w:pPr>
      <w:r>
        <w:rPr>
          <w:rFonts w:eastAsia="DengXian"/>
          <w:lang w:val="en-CA" w:eastAsia="zh-CN"/>
        </w:rPr>
        <w:t>Alt1:</w:t>
      </w:r>
    </w:p>
    <w:p w14:paraId="203E284E"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is one indicated joint/UL TCI state in Rel-17 Unified TCI:</w:t>
      </w:r>
    </w:p>
    <w:p w14:paraId="0B9D0A89"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0, the UE resets the CLPC that is different from the CLPC associated with the indicated joint/UL TCI state.</w:t>
      </w:r>
    </w:p>
    <w:p w14:paraId="22A9E736"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indicated joint/UL TCI state.</w:t>
      </w:r>
    </w:p>
    <w:p w14:paraId="6B17DA5B"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are two indicated joint/UL TCI states in Rel-18 Unified TCI:</w:t>
      </w:r>
    </w:p>
    <w:p w14:paraId="0D20C9CD" w14:textId="77777777" w:rsidR="006958F7" w:rsidRDefault="006958F7" w:rsidP="006958F7">
      <w:pPr>
        <w:pStyle w:val="0Maintext"/>
        <w:numPr>
          <w:ilvl w:val="2"/>
          <w:numId w:val="80"/>
        </w:numPr>
        <w:rPr>
          <w:rFonts w:eastAsia="DengXian"/>
          <w:lang w:val="en-CA" w:eastAsia="zh-CN"/>
        </w:rPr>
      </w:pPr>
      <w:r>
        <w:rPr>
          <w:rFonts w:eastAsia="DengXian"/>
          <w:lang w:val="en-CA" w:eastAsia="zh-CN"/>
        </w:rPr>
        <w:t xml:space="preserve">If the 1-bit DCI field is 0, the UE resets the CLPC associated with the first indicated joint/UL TCI </w:t>
      </w:r>
      <w:proofErr w:type="gramStart"/>
      <w:r>
        <w:rPr>
          <w:rFonts w:eastAsia="DengXian"/>
          <w:lang w:val="en-CA" w:eastAsia="zh-CN"/>
        </w:rPr>
        <w:t>state;</w:t>
      </w:r>
      <w:proofErr w:type="gramEnd"/>
    </w:p>
    <w:p w14:paraId="3DEA70F3"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second indicated joint/UL TCI state</w:t>
      </w:r>
    </w:p>
    <w:p w14:paraId="65FBEBF2" w14:textId="77777777" w:rsidR="006958F7" w:rsidRDefault="006958F7" w:rsidP="006958F7">
      <w:pPr>
        <w:pStyle w:val="ListParagraph"/>
        <w:numPr>
          <w:ilvl w:val="0"/>
          <w:numId w:val="80"/>
        </w:numPr>
        <w:ind w:leftChars="0"/>
        <w:jc w:val="both"/>
        <w:rPr>
          <w:rFonts w:eastAsia="DengXian"/>
          <w:szCs w:val="20"/>
          <w:lang w:eastAsia="zh-CN"/>
        </w:rPr>
      </w:pPr>
      <w:r>
        <w:rPr>
          <w:rFonts w:eastAsia="DengXian"/>
          <w:szCs w:val="20"/>
          <w:lang w:val="en-CA" w:eastAsia="zh-CN"/>
        </w:rPr>
        <w:t>Alt 2:</w:t>
      </w:r>
      <w:r>
        <w:rPr>
          <w:szCs w:val="20"/>
        </w:rPr>
        <w:t xml:space="preserve"> </w:t>
      </w:r>
      <w:r>
        <w:rPr>
          <w:rFonts w:eastAsia="DengXian"/>
          <w:szCs w:val="20"/>
          <w:lang w:eastAsia="zh-CN"/>
        </w:rPr>
        <w:t>indicate one TAG ID in the RAR</w:t>
      </w:r>
    </w:p>
    <w:p w14:paraId="0C97A2AC" w14:textId="77777777" w:rsidR="006958F7" w:rsidRDefault="006958F7" w:rsidP="006958F7">
      <w:pPr>
        <w:pStyle w:val="0Maintext"/>
        <w:numPr>
          <w:ilvl w:val="1"/>
          <w:numId w:val="80"/>
        </w:numPr>
        <w:rPr>
          <w:rFonts w:eastAsia="DengXian"/>
          <w:lang w:val="en-US" w:eastAsia="zh-CN"/>
        </w:rPr>
      </w:pPr>
      <w:r>
        <w:rPr>
          <w:rFonts w:eastAsia="DengXian"/>
          <w:lang w:val="en-US" w:eastAsia="zh-CN"/>
        </w:rPr>
        <w:t xml:space="preserve">The UE resets the closed loop power control adjustment state associated with a joint/UL TCI state associated with the indicated TAG. </w:t>
      </w:r>
    </w:p>
    <w:p w14:paraId="30484859" w14:textId="77777777" w:rsidR="006958F7" w:rsidRDefault="006958F7" w:rsidP="006958F7"/>
    <w:p w14:paraId="5720D365" w14:textId="77777777" w:rsidR="00132ABD" w:rsidRPr="007E3014" w:rsidRDefault="00132ABD" w:rsidP="001D0AE5"/>
    <w:p w14:paraId="5BF0D51A" w14:textId="77777777" w:rsidR="00D75EE2" w:rsidRDefault="00D75EE2" w:rsidP="00D75EE2">
      <w:pPr>
        <w:pStyle w:val="Heading2"/>
        <w:rPr>
          <w:rFonts w:cs="Arial"/>
          <w:szCs w:val="24"/>
          <w:lang w:eastAsia="zh-CN"/>
        </w:rPr>
      </w:pPr>
      <w:bookmarkStart w:id="92" w:name="_Toc189288945"/>
      <w:bookmarkStart w:id="93" w:name="_Toc189898374"/>
      <w:r w:rsidRPr="009127A6">
        <w:rPr>
          <w:rFonts w:cs="Arial"/>
          <w:szCs w:val="24"/>
          <w:lang w:eastAsia="zh-CN"/>
        </w:rPr>
        <w:lastRenderedPageBreak/>
        <w:t>Evolution of NR duplex operation: Sub-band full duplex (SBFD)</w:t>
      </w:r>
      <w:bookmarkEnd w:id="92"/>
      <w:bookmarkEnd w:id="93"/>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Pr="001D0AE5" w:rsidRDefault="001D0AE5" w:rsidP="00D75EE2">
      <w:r w:rsidRPr="001D0AE5">
        <w:t>R1-2500157</w:t>
      </w:r>
      <w:r w:rsidRPr="001D0AE5">
        <w:tab/>
        <w:t>Higher layer parameters for Rel-19 SBFD</w:t>
      </w:r>
      <w:r w:rsidRPr="001D0AE5">
        <w:tab/>
        <w:t>Huawei, HiSilicon</w:t>
      </w:r>
    </w:p>
    <w:p w14:paraId="4E7DF4DB" w14:textId="77777777" w:rsidR="00D75EE2" w:rsidRDefault="00D75EE2" w:rsidP="00D75EE2">
      <w:pPr>
        <w:pStyle w:val="Heading3"/>
        <w:rPr>
          <w:rFonts w:eastAsia="Times New Roman"/>
          <w:szCs w:val="24"/>
          <w:lang w:val="en-US" w:eastAsia="en-US"/>
        </w:rPr>
      </w:pPr>
      <w:bookmarkStart w:id="94" w:name="_Toc189288946"/>
      <w:bookmarkStart w:id="95" w:name="_Toc189898375"/>
      <w:r>
        <w:rPr>
          <w:rFonts w:eastAsia="Times New Roman"/>
          <w:szCs w:val="24"/>
          <w:lang w:val="en-US" w:eastAsia="en-US"/>
        </w:rPr>
        <w:t>SBFD TX/RX/measurement procedures</w:t>
      </w:r>
      <w:bookmarkEnd w:id="94"/>
      <w:bookmarkEnd w:id="95"/>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6BDC4854" w14:textId="77777777" w:rsidR="001D0AE5" w:rsidRDefault="001D0AE5" w:rsidP="001D0AE5">
      <w:r>
        <w:t>R1-2501339</w:t>
      </w:r>
      <w:r>
        <w:tab/>
        <w:t>Summary #2 of SBFD TX/RX/measurement procedures</w:t>
      </w:r>
      <w:r>
        <w:tab/>
        <w:t>Moderator (Xiaomi)</w:t>
      </w:r>
    </w:p>
    <w:p w14:paraId="7CCFB6C6" w14:textId="77777777" w:rsidR="001D0AE5" w:rsidRDefault="001D0AE5" w:rsidP="001D0AE5">
      <w:r>
        <w:t>R1-2501340</w:t>
      </w:r>
      <w:r>
        <w:tab/>
        <w:t>Summary #3 of SBFD TX/RX/measurement procedures</w:t>
      </w:r>
      <w:r>
        <w:tab/>
        <w:t>Moderator (Xiaomi)</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lastRenderedPageBreak/>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383CD859" w14:textId="77777777" w:rsidR="0065504F" w:rsidRPr="001D0AE5" w:rsidRDefault="0065504F" w:rsidP="00703F4F"/>
    <w:p w14:paraId="47A3B84D" w14:textId="77777777" w:rsidR="00D75EE2" w:rsidRDefault="00D75EE2" w:rsidP="00D75EE2">
      <w:pPr>
        <w:pStyle w:val="Heading3"/>
        <w:rPr>
          <w:rFonts w:eastAsia="Times New Roman"/>
          <w:szCs w:val="24"/>
          <w:lang w:val="en-US" w:eastAsia="en-US"/>
        </w:rPr>
      </w:pPr>
      <w:bookmarkStart w:id="96" w:name="_Toc189288947"/>
      <w:bookmarkStart w:id="97" w:name="_Toc189898376"/>
      <w:r>
        <w:rPr>
          <w:rFonts w:eastAsia="Times New Roman"/>
          <w:szCs w:val="24"/>
          <w:lang w:val="en-US" w:eastAsia="en-US"/>
        </w:rPr>
        <w:t>SBFD random access operation</w:t>
      </w:r>
      <w:bookmarkEnd w:id="96"/>
      <w:bookmarkEnd w:id="97"/>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lastRenderedPageBreak/>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51190C">
      <w:pPr>
        <w:rPr>
          <w:b/>
          <w:bCs/>
          <w:szCs w:val="21"/>
        </w:rPr>
      </w:pPr>
      <w:r w:rsidRPr="000C1FCD">
        <w:rPr>
          <w:b/>
          <w:bCs/>
          <w:szCs w:val="21"/>
        </w:rPr>
        <w:t>Conclusion</w:t>
      </w:r>
    </w:p>
    <w:p w14:paraId="12F1C2D2" w14:textId="0E715D4B" w:rsidR="000C1FCD" w:rsidRDefault="000C1FCD" w:rsidP="0051190C">
      <w:pPr>
        <w:rPr>
          <w:szCs w:val="21"/>
        </w:rPr>
      </w:pPr>
      <w:r>
        <w:rPr>
          <w:szCs w:val="21"/>
        </w:rPr>
        <w:t xml:space="preserve">There is no RAN1 consensus on the following proposal: </w:t>
      </w:r>
    </w:p>
    <w:p w14:paraId="64070D76" w14:textId="2C726BBB" w:rsidR="00E66924" w:rsidRPr="000C1FCD" w:rsidRDefault="00E66924" w:rsidP="0051190C">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4EC66B76" w14:textId="6DEF972C" w:rsidR="00E66924" w:rsidRPr="0051190C" w:rsidRDefault="00E66924" w:rsidP="0051190C">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31E87D66" w14:textId="77777777" w:rsidR="0051190C" w:rsidRDefault="0051190C" w:rsidP="0051190C">
      <w:pPr>
        <w:rPr>
          <w:rFonts w:cstheme="minorHAnsi"/>
          <w:i/>
          <w:iCs/>
          <w:szCs w:val="21"/>
        </w:rPr>
      </w:pPr>
    </w:p>
    <w:p w14:paraId="0E45B155" w14:textId="77777777" w:rsidR="0051190C" w:rsidRPr="0051190C" w:rsidRDefault="0051190C" w:rsidP="0051190C">
      <w:pPr>
        <w:rPr>
          <w:rFonts w:cstheme="minorHAnsi"/>
          <w:i/>
          <w:iCs/>
          <w:szCs w:val="21"/>
        </w:rPr>
      </w:pPr>
    </w:p>
    <w:p w14:paraId="5985E8CD" w14:textId="1F52BB67" w:rsidR="00CE6A32" w:rsidRPr="00CE6A32" w:rsidRDefault="00CE6A32" w:rsidP="0051190C">
      <w:pPr>
        <w:rPr>
          <w:b/>
          <w:bCs/>
          <w:szCs w:val="21"/>
        </w:rPr>
      </w:pPr>
      <w:r w:rsidRPr="00D2417F">
        <w:rPr>
          <w:b/>
          <w:bCs/>
          <w:szCs w:val="21"/>
          <w:highlight w:val="yellow"/>
        </w:rPr>
        <w:t>Initial proposal 1-</w:t>
      </w:r>
      <w:r w:rsidRPr="00D2417F">
        <w:rPr>
          <w:rFonts w:hint="eastAsia"/>
          <w:b/>
          <w:bCs/>
          <w:szCs w:val="21"/>
          <w:highlight w:val="yellow"/>
        </w:rPr>
        <w:t>2</w:t>
      </w:r>
      <w:r w:rsidRPr="00D2417F">
        <w:rPr>
          <w:b/>
          <w:bCs/>
          <w:szCs w:val="21"/>
          <w:highlight w:val="yellow"/>
        </w:rPr>
        <w:t>-1</w:t>
      </w:r>
      <w:r w:rsidR="00D2417F" w:rsidRPr="00D2417F">
        <w:rPr>
          <w:b/>
          <w:bCs/>
          <w:szCs w:val="21"/>
          <w:highlight w:val="yellow"/>
        </w:rPr>
        <w:t xml:space="preserve"> (check back on Wednesday – Nokia!!!)</w:t>
      </w:r>
    </w:p>
    <w:p w14:paraId="0140E555" w14:textId="77777777" w:rsidR="00CE6A32" w:rsidRPr="00CE6A32" w:rsidRDefault="00CE6A32" w:rsidP="0051190C">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31AA8DBA"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 xml:space="preserve">For FR1 support Alt-1: </w:t>
      </w:r>
      <w:r w:rsidRPr="00CE6A32">
        <w:t>introduce</w:t>
      </w:r>
      <w:r w:rsidRPr="00CE6A32">
        <w:rPr>
          <w:rFonts w:hint="eastAsia"/>
        </w:rPr>
        <w:t xml:space="preserve"> a </w:t>
      </w:r>
      <w:r w:rsidRPr="00CE6A32">
        <w:t>subframe</w:t>
      </w:r>
      <w:r w:rsidRPr="00CE6A32">
        <w:rPr>
          <w:rFonts w:hint="eastAsia"/>
        </w:rPr>
        <w:t xml:space="preserve"> offset</w:t>
      </w:r>
      <w:r w:rsidRPr="00CE6A32">
        <w:t xml:space="preserve"> (</w:t>
      </w:r>
      <w:r w:rsidRPr="00CE6A32">
        <w:rPr>
          <w:rFonts w:cstheme="minorHAnsi"/>
        </w:rPr>
        <w:t xml:space="preserve">similar as </w:t>
      </w:r>
      <w:proofErr w:type="spellStart"/>
      <w:r w:rsidRPr="00CE6A32">
        <w:rPr>
          <w:rFonts w:cstheme="minorHAnsi"/>
          <w:i/>
          <w:iCs/>
        </w:rPr>
        <w:t>prach</w:t>
      </w:r>
      <w:proofErr w:type="spellEnd"/>
      <w:r w:rsidRPr="00CE6A32">
        <w:rPr>
          <w:rFonts w:cstheme="minorHAnsi"/>
          <w:i/>
          <w:iCs/>
        </w:rPr>
        <w:t>-</w:t>
      </w:r>
      <w:proofErr w:type="spellStart"/>
      <w:r w:rsidRPr="00CE6A32">
        <w:rPr>
          <w:rFonts w:cstheme="minorHAnsi"/>
          <w:i/>
          <w:iCs/>
        </w:rPr>
        <w:t>ConfigurationSOffset</w:t>
      </w:r>
      <w:proofErr w:type="spellEnd"/>
      <w:r w:rsidRPr="00CE6A32">
        <w:rPr>
          <w:rFonts w:cstheme="minorHAnsi"/>
          <w:i/>
          <w:iCs/>
        </w:rPr>
        <w:t>-IAB</w:t>
      </w:r>
      <w:r w:rsidRPr="00CE6A32">
        <w:t>) to determine the subframe number for ROs in SBFD symbols</w:t>
      </w:r>
    </w:p>
    <w:p w14:paraId="770BD39D" w14:textId="77777777" w:rsidR="00CE6A32" w:rsidRPr="00CE6A32" w:rsidRDefault="00CE6A32" w:rsidP="0051190C">
      <w:pPr>
        <w:pStyle w:val="ListParagraph"/>
        <w:numPr>
          <w:ilvl w:val="1"/>
          <w:numId w:val="28"/>
        </w:numPr>
        <w:overflowPunct w:val="0"/>
        <w:ind w:leftChars="0"/>
        <w:textAlignment w:val="baseline"/>
      </w:pPr>
      <w:r w:rsidRPr="00CE6A32">
        <w:rPr>
          <w:rFonts w:hint="eastAsia"/>
        </w:rPr>
        <w:t>FFS: details of the subframe offset</w:t>
      </w:r>
    </w:p>
    <w:p w14:paraId="1BC21879"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For FR2 support Alt-4: no enhancement</w:t>
      </w:r>
    </w:p>
    <w:p w14:paraId="1C62A058" w14:textId="77777777" w:rsidR="00E66924" w:rsidRPr="00CE6A32" w:rsidRDefault="00E66924" w:rsidP="0051190C"/>
    <w:p w14:paraId="54096E6B" w14:textId="77777777" w:rsidR="00CE6A32" w:rsidRDefault="00CE6A32" w:rsidP="001D0AE5">
      <w:pPr>
        <w:rPr>
          <w:lang w:val="en-US"/>
        </w:rPr>
      </w:pPr>
    </w:p>
    <w:p w14:paraId="71B2B780" w14:textId="77777777" w:rsidR="0007329C" w:rsidRPr="0007329C" w:rsidRDefault="0007329C" w:rsidP="0007329C">
      <w:pPr>
        <w:rPr>
          <w:b/>
          <w:bCs/>
          <w:szCs w:val="21"/>
          <w:highlight w:val="yellow"/>
        </w:rPr>
      </w:pPr>
      <w:r w:rsidRPr="0007329C">
        <w:rPr>
          <w:b/>
          <w:bCs/>
          <w:szCs w:val="21"/>
          <w:highlight w:val="yellow"/>
        </w:rPr>
        <w:t>Initial proposal 1-</w:t>
      </w:r>
      <w:r w:rsidRPr="0007329C">
        <w:rPr>
          <w:rFonts w:hint="eastAsia"/>
          <w:b/>
          <w:bCs/>
          <w:szCs w:val="21"/>
          <w:highlight w:val="yellow"/>
        </w:rPr>
        <w:t>2</w:t>
      </w:r>
      <w:r w:rsidRPr="0007329C">
        <w:rPr>
          <w:b/>
          <w:bCs/>
          <w:szCs w:val="21"/>
          <w:highlight w:val="yellow"/>
        </w:rPr>
        <w:t>-</w:t>
      </w:r>
      <w:r w:rsidRPr="0007329C">
        <w:rPr>
          <w:rFonts w:hint="eastAsia"/>
          <w:b/>
          <w:bCs/>
          <w:szCs w:val="21"/>
          <w:highlight w:val="yellow"/>
        </w:rPr>
        <w:t>2</w:t>
      </w:r>
    </w:p>
    <w:p w14:paraId="7036953F" w14:textId="77777777" w:rsidR="0007329C" w:rsidRDefault="0007329C" w:rsidP="0007329C">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support Alt-1:</w:t>
      </w:r>
    </w:p>
    <w:p w14:paraId="79087384" w14:textId="77777777" w:rsidR="0007329C" w:rsidRDefault="0007329C" w:rsidP="0007329C">
      <w:pPr>
        <w:pStyle w:val="ListParagraph"/>
        <w:numPr>
          <w:ilvl w:val="0"/>
          <w:numId w:val="28"/>
        </w:numPr>
        <w:spacing w:before="120" w:after="160" w:line="278" w:lineRule="auto"/>
        <w:ind w:leftChars="0"/>
        <w:rPr>
          <w:b/>
          <w:bCs/>
        </w:rPr>
      </w:pPr>
      <w:r>
        <w:rPr>
          <w:rFonts w:hint="eastAsia"/>
          <w:b/>
          <w:bCs/>
        </w:rPr>
        <w:t>Alt</w:t>
      </w:r>
      <w:r>
        <w:rPr>
          <w:b/>
          <w:bCs/>
        </w:rPr>
        <w:t>-</w:t>
      </w:r>
      <w:r>
        <w:rPr>
          <w:rFonts w:hint="eastAsia"/>
          <w:b/>
          <w:bCs/>
        </w:rPr>
        <w:t>1: do</w:t>
      </w:r>
      <w:r>
        <w:rPr>
          <w:b/>
          <w:bCs/>
        </w:rPr>
        <w:t xml:space="preserve"> not optimize for this case</w:t>
      </w:r>
    </w:p>
    <w:p w14:paraId="4336DFA0" w14:textId="77777777" w:rsidR="00CE6A32" w:rsidRPr="0007329C" w:rsidRDefault="00CE6A32" w:rsidP="001D0AE5"/>
    <w:p w14:paraId="12D2ABB3" w14:textId="77777777" w:rsidR="00D75EE2" w:rsidRDefault="00D75EE2" w:rsidP="00D75EE2">
      <w:pPr>
        <w:pStyle w:val="Heading3"/>
        <w:rPr>
          <w:rFonts w:eastAsia="Times New Roman"/>
          <w:szCs w:val="24"/>
          <w:lang w:val="en-US" w:eastAsia="en-US"/>
        </w:rPr>
      </w:pPr>
      <w:bookmarkStart w:id="98" w:name="_Toc189288948"/>
      <w:bookmarkStart w:id="99" w:name="_Toc189898377"/>
      <w:r>
        <w:rPr>
          <w:rFonts w:eastAsia="Times New Roman"/>
          <w:szCs w:val="24"/>
          <w:lang w:val="en-US" w:eastAsia="en-US"/>
        </w:rPr>
        <w:t>CLI handling</w:t>
      </w:r>
      <w:bookmarkEnd w:id="98"/>
      <w:bookmarkEnd w:id="99"/>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lastRenderedPageBreak/>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3271F158" w14:textId="77777777" w:rsidR="006131F7" w:rsidRDefault="006131F7" w:rsidP="00E45F23">
      <w:pPr>
        <w:spacing w:before="93"/>
      </w:pPr>
    </w:p>
    <w:p w14:paraId="23D74D7A" w14:textId="77777777" w:rsidR="00475F8D" w:rsidRPr="00475F8D" w:rsidRDefault="00475F8D" w:rsidP="00475F8D">
      <w:pPr>
        <w:spacing w:before="93"/>
        <w:rPr>
          <w:b/>
          <w:bCs/>
        </w:rPr>
      </w:pPr>
      <w:r w:rsidRPr="00475F8D">
        <w:rPr>
          <w:b/>
          <w:bCs/>
          <w:highlight w:val="yellow"/>
        </w:rPr>
        <w:t>Proposal 2-1b</w:t>
      </w:r>
    </w:p>
    <w:p w14:paraId="15C3FC5E" w14:textId="4443CD77" w:rsidR="00475F8D" w:rsidRDefault="00475F8D" w:rsidP="00475F8D">
      <w:pPr>
        <w:adjustRightInd w:val="0"/>
        <w:spacing w:after="120"/>
      </w:pPr>
      <w:r>
        <w:t xml:space="preserve">The UE is not expected to measure L1 SRS-RSRP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SRS-RSRP measurement resource.</w:t>
      </w:r>
    </w:p>
    <w:p w14:paraId="1AB55AB9" w14:textId="328761F9" w:rsidR="00475F8D" w:rsidRPr="008C307E" w:rsidRDefault="00475F8D" w:rsidP="00475F8D">
      <w:pPr>
        <w:rPr>
          <w:color w:val="FF0000"/>
        </w:rPr>
      </w:pPr>
      <w:r>
        <w:t xml:space="preserve">The UE is not expected to measure L1 CLI-RSSI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CLI-RSSI measurement resource.</w:t>
      </w:r>
    </w:p>
    <w:p w14:paraId="4045DCCF" w14:textId="77777777" w:rsidR="006072AD" w:rsidRPr="00FD1711" w:rsidRDefault="006072AD" w:rsidP="001D0AE5"/>
    <w:p w14:paraId="002AE419" w14:textId="77777777" w:rsidR="00006FCD" w:rsidRPr="001D0AE5" w:rsidRDefault="00006FCD" w:rsidP="001D0AE5">
      <w:pPr>
        <w:rPr>
          <w:lang w:val="en-US"/>
        </w:rPr>
      </w:pPr>
    </w:p>
    <w:p w14:paraId="71940F27" w14:textId="77777777" w:rsidR="00D75EE2" w:rsidRDefault="00D75EE2" w:rsidP="00D75EE2">
      <w:pPr>
        <w:pStyle w:val="Heading2"/>
      </w:pPr>
      <w:bookmarkStart w:id="100" w:name="_Toc189288949"/>
      <w:bookmarkStart w:id="101" w:name="_Toc189898378"/>
      <w:bookmarkStart w:id="102" w:name="_Hlk185239141"/>
      <w:r w:rsidRPr="005925D3">
        <w:t>Solutions for Ambient IoT (Internet of Things) in NR</w:t>
      </w:r>
      <w:bookmarkEnd w:id="100"/>
      <w:bookmarkEnd w:id="101"/>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3" w:name="_Toc189288950"/>
      <w:bookmarkStart w:id="104" w:name="_Toc189898379"/>
      <w:r w:rsidRPr="00781D93">
        <w:rPr>
          <w:lang w:val="en-US"/>
        </w:rPr>
        <w:lastRenderedPageBreak/>
        <w:t>Physical channels design – modulation aspects</w:t>
      </w:r>
      <w:bookmarkEnd w:id="103"/>
      <w:bookmarkEnd w:id="104"/>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5" w:name="_Toc189288951"/>
      <w:bookmarkStart w:id="106" w:name="_Toc189898380"/>
      <w:r w:rsidRPr="00781D93">
        <w:rPr>
          <w:lang w:val="en-US"/>
        </w:rPr>
        <w:t>Physical channels design – line coding, FEC, CRC, repetition aspects</w:t>
      </w:r>
      <w:bookmarkEnd w:id="105"/>
      <w:bookmarkEnd w:id="106"/>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 xml:space="preserve">Discussion </w:t>
      </w:r>
      <w:proofErr w:type="gramStart"/>
      <w:r>
        <w:t>on line</w:t>
      </w:r>
      <w:proofErr w:type="gramEnd"/>
      <w:r>
        <w:t xml:space="preserv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 xml:space="preserve">Discussion </w:t>
      </w:r>
      <w:proofErr w:type="gramStart"/>
      <w:r>
        <w:t>on line</w:t>
      </w:r>
      <w:proofErr w:type="gramEnd"/>
      <w:r>
        <w:t xml:space="preserv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lastRenderedPageBreak/>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7" w:name="_Toc189288952"/>
      <w:bookmarkStart w:id="108" w:name="_Toc189898381"/>
      <w:r w:rsidRPr="00781D93">
        <w:rPr>
          <w:lang w:val="en-US"/>
        </w:rPr>
        <w:t>Timing acquisition and synchronization</w:t>
      </w:r>
      <w:bookmarkEnd w:id="107"/>
      <w:bookmarkEnd w:id="108"/>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9" w:name="_Toc189288953"/>
      <w:bookmarkStart w:id="110" w:name="_Toc189898382"/>
      <w:r w:rsidRPr="00781D93">
        <w:rPr>
          <w:lang w:val="en-US"/>
        </w:rPr>
        <w:lastRenderedPageBreak/>
        <w:t>Other aspects incl. multiplexing/multiple access, scheduling information</w:t>
      </w:r>
      <w:r>
        <w:rPr>
          <w:lang w:val="en-US"/>
        </w:rPr>
        <w:t>,</w:t>
      </w:r>
      <w:r w:rsidRPr="00781D93">
        <w:rPr>
          <w:lang w:val="en-US"/>
        </w:rPr>
        <w:t xml:space="preserve"> and timing relationships</w:t>
      </w:r>
      <w:bookmarkEnd w:id="109"/>
      <w:bookmarkEnd w:id="110"/>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2"/>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1" w:name="_Toc189288954"/>
      <w:bookmarkStart w:id="112" w:name="_Toc189898383"/>
      <w:r w:rsidRPr="00937E20">
        <w:t>Enhancements of network energy savings for NR</w:t>
      </w:r>
      <w:bookmarkEnd w:id="111"/>
      <w:bookmarkEnd w:id="112"/>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lastRenderedPageBreak/>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3" w:name="_Toc189288955"/>
      <w:bookmarkStart w:id="114" w:name="_Toc189898384"/>
      <w:r>
        <w:t>O</w:t>
      </w:r>
      <w:r w:rsidRPr="00784890">
        <w:t xml:space="preserve">n-demand SSB </w:t>
      </w:r>
      <w:proofErr w:type="spellStart"/>
      <w:r w:rsidRPr="00784890">
        <w:t>SCell</w:t>
      </w:r>
      <w:proofErr w:type="spellEnd"/>
      <w:r w:rsidRPr="00784890">
        <w:t xml:space="preserve"> operation</w:t>
      </w:r>
      <w:bookmarkEnd w:id="113"/>
      <w:bookmarkEnd w:id="114"/>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lastRenderedPageBreak/>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1D7ABA52" w14:textId="77777777" w:rsidR="00B61333" w:rsidRDefault="00B61333" w:rsidP="00B61333">
      <w:pPr>
        <w:rPr>
          <w:rFonts w:cs="Arial"/>
          <w:lang w:val="en-US" w:eastAsia="ko-KR"/>
        </w:rPr>
      </w:pPr>
    </w:p>
    <w:p w14:paraId="240B1BDF" w14:textId="77777777" w:rsidR="00B61333" w:rsidRPr="005A4216" w:rsidRDefault="00B61333" w:rsidP="00B61333">
      <w:pPr>
        <w:rPr>
          <w:lang w:eastAsia="x-none"/>
        </w:rPr>
      </w:pPr>
    </w:p>
    <w:p w14:paraId="03DA1E6D" w14:textId="77777777" w:rsidR="00D75EE2" w:rsidRDefault="00D75EE2" w:rsidP="00D75EE2">
      <w:pPr>
        <w:pStyle w:val="Heading3"/>
      </w:pPr>
      <w:bookmarkStart w:id="115" w:name="_Toc189288956"/>
      <w:bookmarkStart w:id="116" w:name="_Toc189898385"/>
      <w:r>
        <w:t>O</w:t>
      </w:r>
      <w:r w:rsidRPr="00784890">
        <w:t>n-demand SIB1 for idle/inactive mode UEs</w:t>
      </w:r>
      <w:bookmarkEnd w:id="115"/>
      <w:bookmarkEnd w:id="116"/>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lastRenderedPageBreak/>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0D101E">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t xml:space="preserve">For type 0 PDCCH monitoring occasions of on demand SIB1, </w:t>
      </w:r>
      <w:proofErr w:type="spellStart"/>
      <w:r>
        <w:rPr>
          <w:rFonts w:ascii="Times New Roman" w:eastAsia="PMingLiU" w:hAnsi="Times New Roman"/>
          <w:b/>
          <w:lang w:eastAsia="zh-TW"/>
        </w:rPr>
        <w:t>searchSpaceZero</w:t>
      </w:r>
      <w:proofErr w:type="spellEnd"/>
      <w:r>
        <w:rPr>
          <w:rFonts w:ascii="Times New Roman" w:eastAsia="PMingLiU" w:hAnsi="Times New Roman"/>
          <w:b/>
          <w:lang w:eastAsia="zh-TW"/>
        </w:rPr>
        <w:t xml:space="preserve"> and </w:t>
      </w:r>
      <w:proofErr w:type="spellStart"/>
      <w:r>
        <w:rPr>
          <w:rFonts w:ascii="Times New Roman" w:eastAsia="PMingLiU" w:hAnsi="Times New Roman"/>
          <w:b/>
          <w:lang w:eastAsia="zh-TW"/>
        </w:rPr>
        <w:t>controlResourceSetZero</w:t>
      </w:r>
      <w:proofErr w:type="spellEnd"/>
      <w:r>
        <w:rPr>
          <w:rFonts w:ascii="Times New Roman" w:eastAsia="PMingLiU" w:hAnsi="Times New Roman"/>
          <w:b/>
          <w:lang w:eastAsia="zh-TW"/>
        </w:rPr>
        <w:t xml:space="preserve">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17"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17"/>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2AEE6D70" w14:textId="77777777" w:rsidR="00E12B38" w:rsidRPr="005A4216" w:rsidRDefault="00E12B38" w:rsidP="005A4216">
      <w:pPr>
        <w:rPr>
          <w:lang w:eastAsia="x-none"/>
        </w:rPr>
      </w:pPr>
    </w:p>
    <w:p w14:paraId="799662DA" w14:textId="77777777" w:rsidR="00D75EE2" w:rsidRDefault="00D75EE2" w:rsidP="00D75EE2">
      <w:pPr>
        <w:pStyle w:val="Heading3"/>
      </w:pPr>
      <w:bookmarkStart w:id="118" w:name="_Toc189288957"/>
      <w:bookmarkStart w:id="119" w:name="_Toc189898386"/>
      <w:r>
        <w:rPr>
          <w:lang w:eastAsia="zh-CN"/>
        </w:rPr>
        <w:t>A</w:t>
      </w:r>
      <w:r w:rsidRPr="007563E2">
        <w:t>daptation of common signal/channel transmissions</w:t>
      </w:r>
      <w:bookmarkEnd w:id="118"/>
      <w:bookmarkEnd w:id="119"/>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lastRenderedPageBreak/>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186AE0">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186AE0">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186AE0">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186AE0">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186AE0">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186AE0">
      <w:pPr>
        <w:rPr>
          <w:rFonts w:cs="Times"/>
          <w:lang w:eastAsia="x-none"/>
        </w:rPr>
      </w:pPr>
    </w:p>
    <w:p w14:paraId="1E72D0AD" w14:textId="77777777" w:rsidR="00C70054" w:rsidRPr="00186AE0" w:rsidRDefault="00C70054" w:rsidP="00186AE0">
      <w:pPr>
        <w:rPr>
          <w:rFonts w:cs="Times"/>
          <w:b/>
          <w:bCs/>
          <w:lang w:eastAsia="x-none"/>
        </w:rPr>
      </w:pPr>
      <w:r w:rsidRPr="00186AE0">
        <w:rPr>
          <w:rFonts w:cs="Times"/>
          <w:b/>
          <w:bCs/>
          <w:highlight w:val="yellow"/>
          <w:lang w:eastAsia="x-none"/>
        </w:rPr>
        <w:t>Proposal 3.1.3-rev1</w:t>
      </w:r>
    </w:p>
    <w:p w14:paraId="35BC3A24" w14:textId="36625D4B" w:rsidR="00C70054" w:rsidRPr="00186AE0" w:rsidRDefault="00C70054" w:rsidP="00186AE0">
      <w:pPr>
        <w:rPr>
          <w:rFonts w:cs="Times"/>
        </w:rPr>
      </w:pPr>
      <w:r w:rsidRPr="00186AE0">
        <w:rPr>
          <w:rFonts w:cs="Times"/>
        </w:rPr>
        <w:t xml:space="preserve">For DCI-based adaptation for additional PRACH resources, support </w:t>
      </w:r>
      <w:r w:rsidR="00E112E3" w:rsidRPr="00186AE0">
        <w:rPr>
          <w:rFonts w:cs="Times"/>
        </w:rPr>
        <w:t xml:space="preserve">optional </w:t>
      </w:r>
      <w:r w:rsidRPr="00186AE0">
        <w:rPr>
          <w:rFonts w:cs="Times"/>
        </w:rPr>
        <w:t xml:space="preserve">semi-static signalling of a single PRACH mask to identify the subset of the additional PRACH resources </w:t>
      </w:r>
    </w:p>
    <w:p w14:paraId="110F40E3"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applicable at PRACH association period level</w:t>
      </w:r>
    </w:p>
    <w:p w14:paraId="1138F4B9"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The PRACH association period is determined based on valid additional ROs only.</w:t>
      </w:r>
    </w:p>
    <w:p w14:paraId="51110FC8"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applied after valid RO determination and SSB-RO mapping.</w:t>
      </w:r>
    </w:p>
    <w:p w14:paraId="16975CCD"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selected PRACH mask is from a PRACH mask table, select one from the following:</w:t>
      </w:r>
    </w:p>
    <w:p w14:paraId="47CFE2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1: (2-bit) Table with maximum 4 </w:t>
      </w:r>
      <w:r w:rsidRPr="00186AE0">
        <w:rPr>
          <w:rFonts w:cs="Times"/>
          <w:color w:val="FF0000"/>
        </w:rPr>
        <w:t>rows</w:t>
      </w:r>
    </w:p>
    <w:p w14:paraId="0D3484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2: (3-bit) Table with maximum 8 </w:t>
      </w:r>
      <w:r w:rsidRPr="00186AE0">
        <w:rPr>
          <w:rFonts w:cs="Times"/>
          <w:color w:val="FF0000"/>
        </w:rPr>
        <w:t>rows</w:t>
      </w:r>
    </w:p>
    <w:p w14:paraId="32CF3E24"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3: (4-bit) Table with maximum 16 </w:t>
      </w:r>
      <w:r w:rsidRPr="00186AE0">
        <w:rPr>
          <w:rFonts w:cs="Times"/>
          <w:color w:val="FF0000"/>
        </w:rPr>
        <w:t>rows</w:t>
      </w:r>
    </w:p>
    <w:p w14:paraId="6FFEF311" w14:textId="1A93E26E" w:rsidR="00E112E3"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Pr="00186AE0" w:rsidRDefault="00C70054" w:rsidP="00186AE0">
      <w:pPr>
        <w:rPr>
          <w:rFonts w:cs="Times"/>
        </w:rPr>
      </w:pPr>
    </w:p>
    <w:p w14:paraId="3C9C83FE" w14:textId="2B8E0627" w:rsidR="0041607B" w:rsidRPr="00186AE0" w:rsidRDefault="0041607B" w:rsidP="00186AE0">
      <w:pPr>
        <w:rPr>
          <w:rFonts w:cs="Times"/>
          <w:b/>
          <w:bCs/>
        </w:rPr>
      </w:pPr>
      <w:r w:rsidRPr="00186AE0">
        <w:rPr>
          <w:rFonts w:cs="Times"/>
          <w:b/>
          <w:bCs/>
        </w:rPr>
        <w:t>Conclusion</w:t>
      </w:r>
    </w:p>
    <w:p w14:paraId="0FF1613F" w14:textId="264289FD" w:rsidR="0041607B" w:rsidRPr="00186AE0" w:rsidRDefault="0041607B" w:rsidP="00186AE0">
      <w:pPr>
        <w:rPr>
          <w:rFonts w:cs="Times"/>
        </w:rPr>
      </w:pPr>
      <w:r w:rsidRPr="00186AE0">
        <w:rPr>
          <w:rFonts w:cs="Times"/>
        </w:rPr>
        <w:t>There is no RAN1 consensus to support the following in Rel-19</w:t>
      </w:r>
    </w:p>
    <w:p w14:paraId="3A2C67A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5491739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186AE0">
      <w:pPr>
        <w:rPr>
          <w:rFonts w:cs="Times"/>
        </w:rPr>
      </w:pPr>
    </w:p>
    <w:p w14:paraId="19F95D09" w14:textId="77777777" w:rsidR="00C60572" w:rsidRPr="00186AE0" w:rsidRDefault="00C60572" w:rsidP="00186AE0">
      <w:pPr>
        <w:rPr>
          <w:rFonts w:cs="Times"/>
          <w:b/>
          <w:bCs/>
        </w:rPr>
      </w:pPr>
      <w:r w:rsidRPr="00186AE0">
        <w:rPr>
          <w:rFonts w:cs="Times"/>
          <w:b/>
          <w:bCs/>
        </w:rPr>
        <w:t>Conclusion</w:t>
      </w:r>
    </w:p>
    <w:p w14:paraId="6AF38F39" w14:textId="4BDACDD6" w:rsidR="00C60572" w:rsidRPr="00186AE0" w:rsidRDefault="00C60572" w:rsidP="00186AE0">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618A80CD" w14:textId="77777777" w:rsidR="00C60572" w:rsidRPr="00186AE0" w:rsidRDefault="00C60572" w:rsidP="00186AE0">
      <w:pPr>
        <w:rPr>
          <w:rFonts w:cs="Times"/>
          <w:lang w:eastAsia="x-none"/>
        </w:rPr>
      </w:pPr>
    </w:p>
    <w:p w14:paraId="4B18F33B" w14:textId="77777777" w:rsidR="00C60572" w:rsidRDefault="00C60572" w:rsidP="00186AE0">
      <w:pPr>
        <w:rPr>
          <w:rFonts w:cs="Times"/>
          <w:lang w:eastAsia="x-none"/>
        </w:rPr>
      </w:pPr>
    </w:p>
    <w:p w14:paraId="05994FFE" w14:textId="77777777" w:rsidR="00186AE0" w:rsidRDefault="00186AE0" w:rsidP="00186AE0">
      <w:pPr>
        <w:rPr>
          <w:rFonts w:cs="Times"/>
          <w:lang w:eastAsia="x-none"/>
        </w:rPr>
      </w:pPr>
    </w:p>
    <w:p w14:paraId="0D637CB9" w14:textId="77777777" w:rsidR="00186AE0" w:rsidRDefault="00186AE0" w:rsidP="00186AE0">
      <w:pPr>
        <w:rPr>
          <w:rFonts w:cs="Times"/>
          <w:lang w:eastAsia="x-none"/>
        </w:rPr>
      </w:pPr>
    </w:p>
    <w:p w14:paraId="753B6413" w14:textId="77777777" w:rsidR="00186AE0" w:rsidRPr="00186AE0" w:rsidRDefault="00186AE0" w:rsidP="00186AE0">
      <w:pPr>
        <w:rPr>
          <w:rFonts w:cs="Times"/>
          <w:lang w:eastAsia="x-none"/>
        </w:rPr>
      </w:pPr>
    </w:p>
    <w:p w14:paraId="6B0FD83B" w14:textId="77777777" w:rsidR="005568EF" w:rsidRPr="00186AE0" w:rsidRDefault="005568EF" w:rsidP="00186AE0">
      <w:pPr>
        <w:rPr>
          <w:rFonts w:cs="Times"/>
          <w:lang w:eastAsia="x-none"/>
        </w:rPr>
      </w:pPr>
    </w:p>
    <w:p w14:paraId="28865BBF"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457A6502"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01DF1768" w14:textId="282990D3"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3: Option 1 and Option 2 are supported via </w:t>
      </w:r>
      <w:proofErr w:type="spellStart"/>
      <w:r>
        <w:rPr>
          <w:rFonts w:ascii="Times New Roman" w:hAnsi="Times New Roman"/>
        </w:rPr>
        <w:t>gNB</w:t>
      </w:r>
      <w:proofErr w:type="spellEnd"/>
      <w:r>
        <w:rPr>
          <w:rFonts w:ascii="Times New Roman" w:hAnsi="Times New Roman"/>
        </w:rPr>
        <w:t xml:space="preserve"> configuration </w:t>
      </w:r>
    </w:p>
    <w:p w14:paraId="1931DA09" w14:textId="77777777" w:rsidR="005568EF" w:rsidRDefault="005568EF" w:rsidP="005A4216">
      <w:pPr>
        <w:rPr>
          <w:lang w:eastAsia="x-none"/>
        </w:rPr>
      </w:pPr>
    </w:p>
    <w:p w14:paraId="28E37EDA" w14:textId="77777777" w:rsidR="00C60572" w:rsidRPr="00CD2BB4" w:rsidRDefault="00C60572" w:rsidP="005A4216">
      <w:pPr>
        <w:rPr>
          <w:lang w:eastAsia="x-none"/>
        </w:rPr>
      </w:pPr>
    </w:p>
    <w:p w14:paraId="15AA7904" w14:textId="77777777" w:rsidR="00D75EE2" w:rsidRDefault="00D75EE2" w:rsidP="00D75EE2">
      <w:pPr>
        <w:pStyle w:val="Heading2"/>
      </w:pPr>
      <w:bookmarkStart w:id="120" w:name="_Toc189288958"/>
      <w:bookmarkStart w:id="121" w:name="_Toc189898387"/>
      <w:r w:rsidRPr="00937E20">
        <w:t>Low-power wake-up signal and receiver for NR (LP-WUS/WUR)</w:t>
      </w:r>
      <w:bookmarkEnd w:id="120"/>
      <w:bookmarkEnd w:id="121"/>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22" w:name="_Toc189288959"/>
      <w:bookmarkStart w:id="123" w:name="_Toc189898388"/>
      <w:r w:rsidRPr="00AB5CB1">
        <w:lastRenderedPageBreak/>
        <w:t xml:space="preserve">LP-WUS </w:t>
      </w:r>
      <w:r>
        <w:t xml:space="preserve">and LP-SS </w:t>
      </w:r>
      <w:r w:rsidRPr="00AB5CB1">
        <w:t>design</w:t>
      </w:r>
      <w:bookmarkEnd w:id="122"/>
      <w:bookmarkEnd w:id="123"/>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w:t>
      </w:r>
      <w:proofErr w:type="gramStart"/>
      <w:r>
        <w:rPr>
          <w:rFonts w:ascii="Times New Roman" w:hAnsi="Times New Roman" w:hint="eastAsia"/>
          <w:sz w:val="20"/>
          <w:lang w:eastAsia="zh-CN"/>
        </w:rPr>
        <w:t>size</w:t>
      </w:r>
      <w:proofErr w:type="gramEnd"/>
      <w:r>
        <w:rPr>
          <w:rFonts w:ascii="Times New Roman" w:hAnsi="Times New Roman" w:hint="eastAsia"/>
          <w:sz w:val="20"/>
          <w:lang w:eastAsia="zh-CN"/>
        </w:rPr>
        <w:t xml:space="preserv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B06E968" w14:textId="2B44BE9B" w:rsidR="004E5CDE" w:rsidRDefault="00853F7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t>R1-2501425</w:t>
      </w:r>
      <w:r w:rsidRPr="00853F72">
        <w:rPr>
          <w:rFonts w:eastAsiaTheme="minorEastAsia"/>
        </w:rPr>
        <w:tab/>
        <w:t>Summary #2 of discussions on LP-WUS and LP-SS design</w:t>
      </w:r>
      <w:r w:rsidRPr="00853F72">
        <w:rPr>
          <w:rFonts w:eastAsiaTheme="minorEastAsia"/>
        </w:rPr>
        <w:tab/>
        <w:t>Moderator (vivo)</w:t>
      </w:r>
    </w:p>
    <w:p w14:paraId="4965A384" w14:textId="77777777" w:rsidR="00853F72" w:rsidRDefault="00853F72"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2B65FB55" w14:textId="4A89A548" w:rsidR="009472F0" w:rsidRPr="00853F72" w:rsidRDefault="00853F72" w:rsidP="00853F72">
      <w:pPr>
        <w:rPr>
          <w:b/>
          <w:bCs/>
          <w:lang w:eastAsia="x-none"/>
        </w:rPr>
      </w:pPr>
      <w:r w:rsidRPr="00853F72">
        <w:rPr>
          <w:b/>
          <w:bCs/>
          <w:highlight w:val="green"/>
          <w:lang w:eastAsia="x-none"/>
        </w:rPr>
        <w:t>Agreement</w:t>
      </w:r>
    </w:p>
    <w:p w14:paraId="37A4D5BE" w14:textId="47EB5D45" w:rsidR="009472F0" w:rsidRPr="009472F0" w:rsidRDefault="009472F0" w:rsidP="00853F72">
      <w:pPr>
        <w:rPr>
          <w:lang w:eastAsia="x-none"/>
        </w:rPr>
      </w:pPr>
      <w:r w:rsidRPr="009472F0">
        <w:rPr>
          <w:lang w:eastAsia="x-none"/>
        </w:rPr>
        <w:t>At least for M&gt;1, for the overlaid OFDM sequence length, suppo</w:t>
      </w:r>
      <w:r w:rsidRPr="009472F0">
        <w:rPr>
          <w:rFonts w:hint="eastAsia"/>
          <w:lang w:eastAsia="x-none"/>
        </w:rPr>
        <w:t>rt</w:t>
      </w:r>
    </w:p>
    <w:p w14:paraId="1B8FC485" w14:textId="77777777"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Alt2:</w:t>
      </w:r>
      <w:r>
        <w:rPr>
          <w:rFonts w:ascii="Times New Roman" w:hAnsi="Times New Roman"/>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pt;height:15.6pt;mso-width-percent:0;mso-height-percent:0;mso-width-percent:0;mso-height-percent:0" o:ole="">
            <v:imagedata r:id="rId19" o:title=""/>
          </v:shape>
          <o:OLEObject Type="Embed" ProgID="Equation.DSMT4" ShapeID="_x0000_i1025" DrawAspect="Content" ObjectID="_1801450565" r:id="rId20"/>
        </w:object>
      </w:r>
    </w:p>
    <w:p w14:paraId="7572DB8F" w14:textId="3B36D72A"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Note: X is the number of RBs of LP-WUS/LP-SS bandwidth (blanked guard RBs are not included)</w:t>
      </w:r>
    </w:p>
    <w:p w14:paraId="525DF476" w14:textId="77777777" w:rsidR="009472F0" w:rsidRDefault="009472F0"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2DC778F4" w14:textId="77777777" w:rsidR="00A74D36" w:rsidRPr="00804397" w:rsidRDefault="00A74D36"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5B894708" w14:textId="77777777" w:rsidR="00A74D36" w:rsidRPr="00A74D36" w:rsidRDefault="00A74D36" w:rsidP="00853F72">
      <w:pPr>
        <w:rPr>
          <w:lang w:eastAsia="x-none"/>
        </w:rPr>
      </w:pPr>
      <w:r w:rsidRPr="00A74D36">
        <w:rPr>
          <w:highlight w:val="yellow"/>
          <w:lang w:eastAsia="x-none"/>
        </w:rPr>
        <w:t>[H][FL1] Proposal 3.2-1</w:t>
      </w:r>
      <w:r w:rsidRPr="00A74D36">
        <w:rPr>
          <w:rFonts w:hint="eastAsia"/>
          <w:highlight w:val="yellow"/>
          <w:lang w:eastAsia="x-none"/>
        </w:rPr>
        <w:t>r1</w:t>
      </w:r>
      <w:r w:rsidRPr="00A74D36">
        <w:rPr>
          <w:highlight w:val="yellow"/>
          <w:lang w:eastAsia="x-none"/>
        </w:rPr>
        <w:t xml:space="preserve">: </w:t>
      </w:r>
      <w:r w:rsidRPr="00A74D36">
        <w:rPr>
          <w:rFonts w:hint="eastAsia"/>
          <w:highlight w:val="yellow"/>
          <w:lang w:eastAsia="x-none"/>
        </w:rPr>
        <w:t xml:space="preserve">For </w:t>
      </w:r>
      <w:r w:rsidRPr="00A74D36">
        <w:rPr>
          <w:highlight w:val="yellow"/>
          <w:lang w:eastAsia="x-none"/>
        </w:rPr>
        <w:t xml:space="preserve">M=2, 4, </w:t>
      </w:r>
      <w:r w:rsidRPr="00A74D36">
        <w:rPr>
          <w:highlight w:val="yellow"/>
          <w:lang w:eastAsia="x-none"/>
        </w:rPr>
        <w:object w:dxaOrig="364" w:dyaOrig="321" w14:anchorId="3159B86E">
          <v:shape id="_x0000_i1026" type="#_x0000_t75" style="width:18pt;height:16pt" o:ole="">
            <v:imagedata r:id="rId21" o:title=""/>
          </v:shape>
          <o:OLEObject Type="Embed" ProgID="Equation.DSMT4" ShapeID="_x0000_i1026" DrawAspect="Content" ObjectID="_1801450566" r:id="rId22"/>
        </w:object>
      </w:r>
      <w:r w:rsidRPr="00A74D36">
        <w:rPr>
          <w:highlight w:val="yellow"/>
          <w:lang w:eastAsia="x-none"/>
        </w:rPr>
        <w:t>is:</w:t>
      </w:r>
    </w:p>
    <w:p w14:paraId="3C76F245" w14:textId="77777777" w:rsidR="00A74D36" w:rsidRDefault="00A74D36" w:rsidP="00853F72">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Pr>
          <w:rFonts w:cs="Times"/>
        </w:rPr>
        <w:t xml:space="preserve">Alt1: </w:t>
      </w:r>
      <w:r>
        <w:rPr>
          <w:rFonts w:cs="Times"/>
          <w:noProof/>
          <w:position w:val="-10"/>
        </w:rPr>
        <w:object w:dxaOrig="364" w:dyaOrig="321" w14:anchorId="5A0516F2">
          <v:shape id="_x0000_i1027" type="#_x0000_t75" alt="" style="width:18.4pt;height:16pt;mso-width-percent:0;mso-height-percent:0;mso-width-percent:0;mso-height-percent:0" o:ole="">
            <v:imagedata r:id="rId21" o:title=""/>
          </v:shape>
          <o:OLEObject Type="Embed" ProgID="Equation.DSMT4" ShapeID="_x0000_i1027" DrawAspect="Content" ObjectID="_1801450567" r:id="rId23"/>
        </w:object>
      </w:r>
      <w:r>
        <w:rPr>
          <w:rFonts w:cs="Times"/>
        </w:rPr>
        <w:t>is given by the largest prime number such that</w:t>
      </w:r>
      <w:r>
        <w:rPr>
          <w:rFonts w:cs="Times"/>
          <w:noProof/>
          <w:position w:val="-10"/>
        </w:rPr>
        <w:object w:dxaOrig="841" w:dyaOrig="321" w14:anchorId="104E2A98">
          <v:shape id="_x0000_i1028" type="#_x0000_t75" alt="" style="width:42pt;height:16pt;mso-width-percent:0;mso-height-percent:0;mso-width-percent:0;mso-height-percent:0" o:ole="">
            <v:imagedata r:id="rId24" o:title=""/>
          </v:shape>
          <o:OLEObject Type="Embed" ProgID="Equation.DSMT4" ShapeID="_x0000_i1028" DrawAspect="Content" ObjectID="_1801450568" r:id="rId25"/>
        </w:object>
      </w:r>
      <w:r>
        <w:rPr>
          <w:rFonts w:cs="Times"/>
        </w:rPr>
        <w:t>,</w:t>
      </w:r>
      <w:r>
        <w:rPr>
          <w:rFonts w:cs="Times"/>
          <w:noProof/>
          <w:position w:val="-10"/>
        </w:rPr>
        <w:object w:dxaOrig="349" w:dyaOrig="321" w14:anchorId="21C4B32E">
          <v:shape id="_x0000_i1029" type="#_x0000_t75" alt="" style="width:17.6pt;height:16pt;mso-width-percent:0;mso-height-percent:0;mso-width-percent:0;mso-height-percent:0" o:ole="">
            <v:imagedata r:id="rId26" o:title=""/>
          </v:shape>
          <o:OLEObject Type="Embed" ProgID="Equation.DSMT4" ShapeID="_x0000_i1029" DrawAspect="Content" ObjectID="_1801450569" r:id="rId27"/>
        </w:object>
      </w:r>
      <w:r>
        <w:rPr>
          <w:rFonts w:cs="Times"/>
        </w:rPr>
        <w:t>is the overlaid OFDM sequence length.</w:t>
      </w:r>
    </w:p>
    <w:p w14:paraId="3A391E47"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The base overlaid sequence</w:t>
      </w:r>
      <w:r>
        <w:rPr>
          <w:rFonts w:cs="Times"/>
          <w:noProof/>
          <w:position w:val="-10"/>
        </w:rPr>
        <w:object w:dxaOrig="442" w:dyaOrig="278" w14:anchorId="121ABAC3">
          <v:shape id="_x0000_i1030" type="#_x0000_t75" alt="" style="width:22pt;height:14pt;mso-width-percent:0;mso-height-percent:0;mso-width-percent:0;mso-height-percent:0" o:ole="">
            <v:imagedata r:id="rId28" o:title=""/>
          </v:shape>
          <o:OLEObject Type="Embed" ProgID="Equation.DSMT4" ShapeID="_x0000_i1030" DrawAspect="Content" ObjectID="_1801450570" r:id="rId29"/>
        </w:object>
      </w:r>
      <w:r>
        <w:rPr>
          <w:rFonts w:cs="Times"/>
        </w:rPr>
        <w:t>is generated by extension of</w:t>
      </w:r>
      <w:r>
        <w:rPr>
          <w:rFonts w:cs="Times"/>
          <w:b/>
          <w:noProof/>
          <w:position w:val="-12"/>
        </w:rPr>
        <w:object w:dxaOrig="321" w:dyaOrig="321" w14:anchorId="267B9685">
          <v:shape id="_x0000_i1031" type="#_x0000_t75" alt="" style="width:16pt;height:16pt;mso-width-percent:0;mso-height-percent:0;mso-width-percent:0;mso-height-percent:0" o:ole="">
            <v:imagedata r:id="rId30" o:title=""/>
          </v:shape>
          <o:OLEObject Type="Embed" ProgID="Equation.DSMT4" ShapeID="_x0000_i1031" DrawAspect="Content" ObjectID="_1801450571" r:id="rId31"/>
        </w:object>
      </w:r>
    </w:p>
    <w:p w14:paraId="3C4B622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50" w:left="520" w:rightChars="101" w:right="202"/>
        <w:contextualSpacing/>
        <w:jc w:val="center"/>
        <w:textAlignment w:val="baseline"/>
        <w:rPr>
          <w:rFonts w:cs="Times"/>
        </w:rPr>
      </w:pPr>
      <w:r w:rsidRPr="00625E6D">
        <w:rPr>
          <w:rFonts w:eastAsiaTheme="minorEastAsia" w:cs="Times"/>
          <w:noProof/>
          <w:position w:val="-12"/>
        </w:rPr>
        <w:object w:dxaOrig="1889" w:dyaOrig="349" w14:anchorId="6E4A3153">
          <v:shape id="_x0000_i1032" type="#_x0000_t75" alt="" style="width:94.8pt;height:17.6pt;mso-width-percent:0;mso-height-percent:0;mso-width-percent:0;mso-height-percent:0" o:ole="">
            <v:imagedata r:id="rId32" o:title=""/>
          </v:shape>
          <o:OLEObject Type="Embed" ProgID="Equation.DSMT4" ShapeID="_x0000_i1032" DrawAspect="Content" ObjectID="_1801450572" r:id="rId33"/>
        </w:object>
      </w:r>
      <w:r>
        <w:rPr>
          <w:rFonts w:eastAsiaTheme="minorEastAsia" w:cs="Times"/>
        </w:rPr>
        <w:t>,</w:t>
      </w:r>
      <w:r>
        <w:rPr>
          <w:rFonts w:cs="Times"/>
          <w:noProof/>
          <w:position w:val="-10"/>
        </w:rPr>
        <w:object w:dxaOrig="1319" w:dyaOrig="321" w14:anchorId="2F532228">
          <v:shape id="_x0000_i1033" type="#_x0000_t75" alt="" style="width:66pt;height:16pt;mso-width-percent:0;mso-height-percent:0;mso-width-percent:0;mso-height-percent:0" o:ole="">
            <v:imagedata r:id="rId34" o:title=""/>
          </v:shape>
          <o:OLEObject Type="Embed" ProgID="Equation.DSMT4" ShapeID="_x0000_i1033" DrawAspect="Content" ObjectID="_1801450573" r:id="rId35"/>
        </w:object>
      </w:r>
    </w:p>
    <w:p w14:paraId="3300921C" w14:textId="77777777" w:rsidR="00A74D36" w:rsidRPr="00804397"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With CS(s) applied to the base overlaid OFDM sequence if any:</w:t>
      </w:r>
      <w:r>
        <w:rPr>
          <w:rFonts w:cs="Times"/>
          <w:noProof/>
          <w:position w:val="-10"/>
        </w:rPr>
        <w:object w:dxaOrig="250" w:dyaOrig="321" w14:anchorId="23522CAE">
          <v:shape id="_x0000_i1034" type="#_x0000_t75" alt="" style="width:12.4pt;height:16pt;mso-width-percent:0;mso-height-percent:0;mso-width-percent:0;mso-height-percent:0" o:ole="">
            <v:imagedata r:id="rId36" o:title=""/>
          </v:shape>
          <o:OLEObject Type="Embed" ProgID="Equation.DSMT4" ShapeID="_x0000_i1034" DrawAspect="Content" ObjectID="_1801450574" r:id="rId37"/>
        </w:object>
      </w:r>
      <w:r>
        <w:rPr>
          <w:rFonts w:eastAsiaTheme="minorEastAsia" w:cs="Times"/>
        </w:rPr>
        <w:t xml:space="preserve">denotes the potential cyclic </w:t>
      </w:r>
      <w:r w:rsidRPr="00804397">
        <w:rPr>
          <w:rFonts w:cs="Times"/>
        </w:rPr>
        <w:t>shift (s)</w:t>
      </w:r>
    </w:p>
    <w:p w14:paraId="37F21B4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770" w:left="196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2288C204">
          <v:shape id="_x0000_i1035" type="#_x0000_t75" alt="" style="width:122.4pt;height:17.6pt;mso-width-percent:0;mso-height-percent:0;mso-width-percent:0;mso-height-percent:0" o:ole="">
            <v:imagedata r:id="rId38" o:title=""/>
          </v:shape>
          <o:OLEObject Type="Embed" ProgID="Equation.DSMT4" ShapeID="_x0000_i1035" DrawAspect="Content" ObjectID="_1801450575" r:id="rId39"/>
        </w:object>
      </w:r>
      <w:r>
        <w:rPr>
          <w:rFonts w:eastAsiaTheme="minorEastAsia" w:cs="Times"/>
        </w:rPr>
        <w:t>,</w:t>
      </w:r>
      <w:r>
        <w:rPr>
          <w:rFonts w:cs="Times"/>
          <w:noProof/>
          <w:position w:val="-10"/>
        </w:rPr>
        <w:object w:dxaOrig="1319" w:dyaOrig="321" w14:anchorId="7387CCC5">
          <v:shape id="_x0000_i1036" type="#_x0000_t75" alt="" style="width:66pt;height:16pt;mso-width-percent:0;mso-height-percent:0;mso-width-percent:0;mso-height-percent:0" o:ole="">
            <v:imagedata r:id="rId34" o:title=""/>
          </v:shape>
          <o:OLEObject Type="Embed" ProgID="Equation.DSMT4" ShapeID="_x0000_i1036" DrawAspect="Content" ObjectID="_1801450576" r:id="rId40"/>
        </w:object>
      </w:r>
    </w:p>
    <w:p w14:paraId="5E0C79B5"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position w:val="-10"/>
        </w:rPr>
      </w:pPr>
      <w:r>
        <w:rPr>
          <w:rFonts w:cs="Times"/>
          <w:position w:val="-10"/>
        </w:rPr>
        <w:t>Note it doesn’t preclude any pulse shaping scheme if any.</w:t>
      </w:r>
    </w:p>
    <w:p w14:paraId="67CCB48E" w14:textId="386422F6" w:rsidR="004E5CDE"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0821DC">
        <w:rPr>
          <w:rFonts w:eastAsiaTheme="minorEastAsia"/>
          <w:highlight w:val="yellow"/>
        </w:rPr>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5F53EA8B" w14:textId="77777777" w:rsidR="00A74D36" w:rsidRDefault="00A74D36"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1143414D" w14:textId="77777777" w:rsidR="00853F72" w:rsidRPr="00853F72" w:rsidRDefault="00853F72" w:rsidP="00853F72">
      <w:pPr>
        <w:rPr>
          <w:b/>
          <w:bCs/>
          <w:lang w:eastAsia="x-none"/>
        </w:rPr>
      </w:pPr>
      <w:r w:rsidRPr="00853F72">
        <w:rPr>
          <w:b/>
          <w:bCs/>
          <w:highlight w:val="green"/>
          <w:lang w:eastAsia="x-none"/>
        </w:rPr>
        <w:t>Agreement</w:t>
      </w:r>
    </w:p>
    <w:p w14:paraId="5AED8536" w14:textId="3A76779D" w:rsidR="00537642" w:rsidRPr="00537642" w:rsidRDefault="00537642"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537642">
        <w:rPr>
          <w:rFonts w:eastAsiaTheme="minorEastAsia"/>
        </w:rPr>
        <w:t>Proposal 4.3-1: Update the agreements in RAN1 #118bis as below</w:t>
      </w:r>
    </w:p>
    <w:p w14:paraId="651C5C01" w14:textId="77777777" w:rsidR="00537642" w:rsidRDefault="00537642" w:rsidP="00853F72">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0C028814" w14:textId="77777777" w:rsidR="00537642" w:rsidRDefault="00537642" w:rsidP="00853F72">
      <w:pPr>
        <w:overflowPunct w:val="0"/>
        <w:autoSpaceDE w:val="0"/>
        <w:autoSpaceDN w:val="0"/>
        <w:adjustRightInd w:val="0"/>
        <w:ind w:leftChars="200" w:left="40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Support overlaid OFDM sequence(s) for LP-SS:</w:t>
      </w:r>
    </w:p>
    <w:p w14:paraId="582B2874"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853F72">
      <w:pPr>
        <w:numPr>
          <w:ilvl w:val="1"/>
          <w:numId w:val="49"/>
        </w:numPr>
        <w:overflowPunct w:val="0"/>
        <w:autoSpaceDE w:val="0"/>
        <w:autoSpaceDN w:val="0"/>
        <w:adjustRightInd w:val="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Whether to transmit LP-SS by using a specified overlaid OFDM sequence is configurable.</w:t>
      </w:r>
    </w:p>
    <w:p w14:paraId="6082840B" w14:textId="20A9A3B7" w:rsidR="00537642" w:rsidRDefault="00537642" w:rsidP="00853F7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853F72">
      <w:pPr>
        <w:numPr>
          <w:ilvl w:val="0"/>
          <w:numId w:val="49"/>
        </w:numPr>
        <w:overflowPunct w:val="0"/>
        <w:autoSpaceDE w:val="0"/>
        <w:autoSpaceDN w:val="0"/>
        <w:adjustRightInd w:val="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5C2CD474" w14:textId="77777777" w:rsidR="00853F72" w:rsidRPr="00853F72" w:rsidRDefault="00853F72" w:rsidP="00853F72">
      <w:pPr>
        <w:rPr>
          <w:b/>
          <w:bCs/>
          <w:lang w:eastAsia="x-none"/>
        </w:rPr>
      </w:pPr>
      <w:r w:rsidRPr="00853F72">
        <w:rPr>
          <w:b/>
          <w:bCs/>
          <w:highlight w:val="green"/>
          <w:lang w:eastAsia="x-none"/>
        </w:rPr>
        <w:t>Agreement</w:t>
      </w:r>
    </w:p>
    <w:p w14:paraId="70AC39AF" w14:textId="6C2F273D" w:rsidR="00F66255" w:rsidRPr="00F66255" w:rsidRDefault="00F66255"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71E044D3" w:rsidR="00F66255" w:rsidRPr="00B83E6D" w:rsidRDefault="00F66255" w:rsidP="00B83E6D">
      <w:pPr>
        <w:pStyle w:val="ListParagraph"/>
        <w:widowControl w:val="0"/>
        <w:numPr>
          <w:ilvl w:val="0"/>
          <w:numId w:val="49"/>
        </w:numPr>
        <w:tabs>
          <w:tab w:val="left" w:pos="420"/>
        </w:tabs>
        <w:overflowPunct w:val="0"/>
        <w:autoSpaceDE w:val="0"/>
        <w:autoSpaceDN w:val="0"/>
        <w:adjustRightInd w:val="0"/>
        <w:ind w:left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341C05D9"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BB6C61E"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45DA07A2" w14:textId="777777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highlight w:val="yellow"/>
        </w:rPr>
        <w:t>[H][FL1] Proposal 3.1-</w:t>
      </w:r>
      <w:r w:rsidRPr="00735D0F">
        <w:rPr>
          <w:rFonts w:eastAsiaTheme="minorEastAsia" w:hint="eastAsia"/>
          <w:szCs w:val="20"/>
          <w:highlight w:val="yellow"/>
        </w:rPr>
        <w:t>4r1</w:t>
      </w:r>
      <w:r w:rsidRPr="00735D0F">
        <w:rPr>
          <w:rFonts w:eastAsiaTheme="minorEastAsia"/>
          <w:szCs w:val="20"/>
          <w:highlight w:val="yellow"/>
        </w:rPr>
        <w:t>:</w:t>
      </w:r>
      <w:r w:rsidRPr="00735D0F">
        <w:rPr>
          <w:rFonts w:eastAsiaTheme="minorEastAsia"/>
          <w:szCs w:val="20"/>
        </w:rPr>
        <w:t xml:space="preserve"> </w:t>
      </w:r>
    </w:p>
    <w:p w14:paraId="2DFE6E02" w14:textId="681ADF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rPr>
        <w:t xml:space="preserve">For RRC </w:t>
      </w:r>
      <w:r w:rsidRPr="00735D0F">
        <w:rPr>
          <w:rFonts w:eastAsiaTheme="minorEastAsia" w:hint="eastAsia"/>
          <w:szCs w:val="20"/>
        </w:rPr>
        <w:t>connected</w:t>
      </w:r>
      <w:r w:rsidRPr="00735D0F">
        <w:rPr>
          <w:rFonts w:eastAsiaTheme="minorEastAsia"/>
          <w:szCs w:val="20"/>
        </w:rPr>
        <w:t>,</w:t>
      </w:r>
    </w:p>
    <w:p w14:paraId="689EB750" w14:textId="73509AA5" w:rsidR="00F66255" w:rsidRPr="00735D0F" w:rsidRDefault="00F66255" w:rsidP="00F66255">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hint="eastAsia"/>
          <w:szCs w:val="20"/>
        </w:rPr>
        <w:t>Alt</w:t>
      </w:r>
      <w:r w:rsidRPr="00735D0F">
        <w:rPr>
          <w:rFonts w:eastAsiaTheme="minorEastAsia"/>
          <w:szCs w:val="20"/>
        </w:rPr>
        <w:t xml:space="preserve"> 2: LP-WUS</w:t>
      </w:r>
      <w:r w:rsidRPr="00735D0F">
        <w:rPr>
          <w:rFonts w:eastAsiaTheme="minorEastAsia" w:hint="eastAsia"/>
          <w:szCs w:val="20"/>
        </w:rPr>
        <w:t xml:space="preserve"> </w:t>
      </w:r>
      <w:r w:rsidRPr="00735D0F">
        <w:rPr>
          <w:rFonts w:eastAsiaTheme="minorEastAsia"/>
          <w:szCs w:val="20"/>
        </w:rPr>
        <w:t>frequency resource can be out</w:t>
      </w:r>
      <w:r w:rsidR="00776795" w:rsidRPr="00735D0F">
        <w:rPr>
          <w:rFonts w:eastAsiaTheme="minorEastAsia"/>
          <w:szCs w:val="20"/>
        </w:rPr>
        <w:t>side</w:t>
      </w:r>
      <w:r w:rsidRPr="00735D0F">
        <w:rPr>
          <w:rFonts w:eastAsiaTheme="minorEastAsia"/>
          <w:szCs w:val="20"/>
        </w:rPr>
        <w:t xml:space="preserve"> of active</w:t>
      </w:r>
      <w:r w:rsidRPr="00735D0F">
        <w:rPr>
          <w:rFonts w:eastAsiaTheme="minorEastAsia" w:hint="eastAsia"/>
          <w:szCs w:val="20"/>
        </w:rPr>
        <w:t xml:space="preserve"> DL</w:t>
      </w:r>
      <w:r w:rsidRPr="00735D0F">
        <w:rPr>
          <w:rFonts w:eastAsiaTheme="minorEastAsia"/>
          <w:szCs w:val="20"/>
        </w:rPr>
        <w:t xml:space="preserve"> BWP</w:t>
      </w:r>
      <w:r w:rsidR="005D1273" w:rsidRPr="00735D0F">
        <w:rPr>
          <w:rFonts w:eastAsiaTheme="minorEastAsia"/>
          <w:szCs w:val="20"/>
        </w:rPr>
        <w:t xml:space="preserve"> but </w:t>
      </w:r>
      <w:proofErr w:type="gramStart"/>
      <w:r w:rsidR="00696710" w:rsidRPr="00735D0F">
        <w:rPr>
          <w:rFonts w:eastAsiaTheme="minorEastAsia"/>
          <w:szCs w:val="20"/>
        </w:rPr>
        <w:t>has to</w:t>
      </w:r>
      <w:proofErr w:type="gramEnd"/>
      <w:r w:rsidR="00696710" w:rsidRPr="00735D0F">
        <w:rPr>
          <w:rFonts w:eastAsiaTheme="minorEastAsia"/>
          <w:szCs w:val="20"/>
        </w:rPr>
        <w:t xml:space="preserve"> be </w:t>
      </w:r>
      <w:r w:rsidR="005D1273" w:rsidRPr="00735D0F">
        <w:rPr>
          <w:rFonts w:eastAsiaTheme="minorEastAsia"/>
          <w:szCs w:val="20"/>
        </w:rPr>
        <w:t>within the same carrier as the active DL BWP</w:t>
      </w:r>
      <w:r w:rsidRPr="00735D0F">
        <w:rPr>
          <w:rFonts w:eastAsiaTheme="minorEastAsia"/>
          <w:szCs w:val="20"/>
        </w:rPr>
        <w:t xml:space="preserve"> </w:t>
      </w:r>
    </w:p>
    <w:p w14:paraId="7BA9B501" w14:textId="069FBBD9" w:rsidR="00696710" w:rsidRPr="00735D0F" w:rsidRDefault="001F1C95" w:rsidP="00696710">
      <w:pPr>
        <w:pStyle w:val="ListParagraph"/>
        <w:widowControl w:val="0"/>
        <w:numPr>
          <w:ilvl w:val="1"/>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szCs w:val="20"/>
        </w:rPr>
        <w:t xml:space="preserve">FFS: </w:t>
      </w:r>
      <w:r w:rsidR="00696710" w:rsidRPr="00735D0F">
        <w:rPr>
          <w:rFonts w:eastAsiaTheme="minorEastAsia"/>
          <w:szCs w:val="20"/>
        </w:rPr>
        <w:t xml:space="preserve">Wake up delay is the same regardless of </w:t>
      </w:r>
      <w:proofErr w:type="gramStart"/>
      <w:r w:rsidR="00696710" w:rsidRPr="00735D0F">
        <w:rPr>
          <w:rFonts w:eastAsiaTheme="minorEastAsia"/>
          <w:szCs w:val="20"/>
        </w:rPr>
        <w:t>whether or not</w:t>
      </w:r>
      <w:proofErr w:type="gramEnd"/>
      <w:r w:rsidR="00696710" w:rsidRPr="00735D0F">
        <w:rPr>
          <w:rFonts w:eastAsiaTheme="minorEastAsia"/>
          <w:szCs w:val="20"/>
        </w:rPr>
        <w:t xml:space="preserve"> LP-WUS frequency resource in confined within active DL BWP </w:t>
      </w:r>
    </w:p>
    <w:p w14:paraId="2BEB56D9" w14:textId="77777777" w:rsidR="00F66255" w:rsidRPr="00735D0F" w:rsidRDefault="00F66255" w:rsidP="00F66255">
      <w:pPr>
        <w:ind w:right="202"/>
        <w:rPr>
          <w:rFonts w:eastAsiaTheme="minorEastAsia" w:cs="Times"/>
          <w:strike/>
          <w:szCs w:val="20"/>
          <w:lang w:eastAsia="zh-CN"/>
        </w:rPr>
      </w:pPr>
    </w:p>
    <w:p w14:paraId="45EAD59E" w14:textId="3F49BC57" w:rsidR="000821DC" w:rsidRDefault="00F873D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Pr>
          <w:rFonts w:eastAsiaTheme="minorEastAsia"/>
          <w:szCs w:val="20"/>
        </w:rPr>
        <w:t>1519</w:t>
      </w:r>
    </w:p>
    <w:p w14:paraId="1C6E0AEC" w14:textId="77777777" w:rsidR="002122AF" w:rsidRDefault="002122AF"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EC86A3D" w14:textId="597CE3D5" w:rsidR="006E6FE4" w:rsidRPr="0064224A" w:rsidRDefault="006E6FE4" w:rsidP="002122AF">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64224A">
        <w:rPr>
          <w:color w:val="000000" w:themeColor="text1"/>
          <w:highlight w:val="darkYellow"/>
        </w:rPr>
        <w:t>W</w:t>
      </w:r>
      <w:r w:rsidRPr="0064224A">
        <w:rPr>
          <w:color w:val="000000" w:themeColor="text1"/>
          <w:highlight w:val="darkYellow"/>
        </w:rPr>
        <w:t xml:space="preserve">orking </w:t>
      </w:r>
      <w:r w:rsidR="004D2FCB" w:rsidRPr="0064224A">
        <w:rPr>
          <w:color w:val="000000" w:themeColor="text1"/>
          <w:highlight w:val="darkYellow"/>
        </w:rPr>
        <w:t>A</w:t>
      </w:r>
      <w:r w:rsidRPr="0064224A">
        <w:rPr>
          <w:color w:val="000000" w:themeColor="text1"/>
          <w:highlight w:val="darkYellow"/>
        </w:rPr>
        <w:t>ssumption</w:t>
      </w:r>
      <w:r w:rsidRPr="0064224A">
        <w:rPr>
          <w:rFonts w:eastAsiaTheme="minorEastAsia"/>
          <w:szCs w:val="20"/>
        </w:rPr>
        <w:t xml:space="preserve"> </w:t>
      </w:r>
    </w:p>
    <w:p w14:paraId="6BD64577" w14:textId="2023F706" w:rsidR="002122AF" w:rsidRPr="0064224A" w:rsidRDefault="002122AF" w:rsidP="002122AF">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64224A">
        <w:rPr>
          <w:rFonts w:eastAsiaTheme="minorEastAsia"/>
          <w:szCs w:val="20"/>
        </w:rPr>
        <w:t xml:space="preserve">Regarding the LP-WUS information to trigger PDCCH monitoring of RRC connected UEs, </w:t>
      </w:r>
      <w:r w:rsidRPr="0064224A">
        <w:rPr>
          <w:rFonts w:eastAsiaTheme="minorEastAsia" w:hint="eastAsia"/>
          <w:szCs w:val="20"/>
        </w:rPr>
        <w:t>down-select between:</w:t>
      </w:r>
    </w:p>
    <w:p w14:paraId="75E40804" w14:textId="5A4FE3BC" w:rsidR="00346E0E" w:rsidRPr="0064224A" w:rsidRDefault="002122AF" w:rsidP="002122AF">
      <w:pPr>
        <w:pStyle w:val="ListParagraph"/>
        <w:widowControl w:val="0"/>
        <w:numPr>
          <w:ilvl w:val="0"/>
          <w:numId w:val="28"/>
        </w:numPr>
        <w:tabs>
          <w:tab w:val="left" w:pos="420"/>
        </w:tabs>
        <w:overflowPunct w:val="0"/>
        <w:autoSpaceDE w:val="0"/>
        <w:autoSpaceDN w:val="0"/>
        <w:adjustRightInd w:val="0"/>
        <w:spacing w:after="120"/>
        <w:ind w:leftChars="0" w:left="800" w:right="200"/>
        <w:contextualSpacing/>
        <w:textAlignment w:val="baseline"/>
        <w:rPr>
          <w:color w:val="000000" w:themeColor="text1"/>
        </w:rPr>
      </w:pPr>
      <w:r w:rsidRPr="0064224A">
        <w:rPr>
          <w:rFonts w:hint="eastAsia"/>
          <w:color w:val="000000" w:themeColor="text1"/>
        </w:rPr>
        <w:t>codepoint</w:t>
      </w:r>
      <w:r w:rsidRPr="0064224A">
        <w:rPr>
          <w:color w:val="000000" w:themeColor="text1"/>
        </w:rPr>
        <w:t xml:space="preserve"> based</w:t>
      </w:r>
    </w:p>
    <w:p w14:paraId="5E6069C8" w14:textId="4D10EBC7" w:rsidR="008C3958" w:rsidRPr="0064224A" w:rsidRDefault="008C3958" w:rsidP="008C3958">
      <w:pPr>
        <w:pStyle w:val="ListParagraph"/>
        <w:widowControl w:val="0"/>
        <w:numPr>
          <w:ilvl w:val="1"/>
          <w:numId w:val="28"/>
        </w:numPr>
        <w:tabs>
          <w:tab w:val="left" w:pos="420"/>
        </w:tabs>
        <w:overflowPunct w:val="0"/>
        <w:autoSpaceDE w:val="0"/>
        <w:autoSpaceDN w:val="0"/>
        <w:adjustRightInd w:val="0"/>
        <w:spacing w:after="120"/>
        <w:ind w:leftChars="0" w:left="927" w:right="200"/>
        <w:contextualSpacing/>
        <w:textAlignment w:val="baseline"/>
        <w:rPr>
          <w:color w:val="000000" w:themeColor="text1"/>
        </w:rPr>
      </w:pPr>
      <w:r w:rsidRPr="0064224A">
        <w:rPr>
          <w:rFonts w:hint="eastAsia"/>
          <w:color w:val="000000" w:themeColor="text1"/>
        </w:rPr>
        <w:t>T</w:t>
      </w:r>
      <w:r w:rsidRPr="0064224A">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64224A">
        <w:rPr>
          <w:rFonts w:hint="eastAsia"/>
          <w:color w:val="000000" w:themeColor="text1"/>
        </w:rPr>
        <w:t xml:space="preserve">is </w:t>
      </w:r>
      <w:r w:rsidRPr="0064224A">
        <w:rPr>
          <w:color w:val="000000" w:themeColor="text1"/>
        </w:rPr>
        <w:t xml:space="preserve">up to </w:t>
      </w:r>
      <w:r w:rsidR="00F23A7A" w:rsidRPr="0064224A">
        <w:rPr>
          <w:color w:val="000000" w:themeColor="text1"/>
        </w:rPr>
        <w:t>8</w:t>
      </w:r>
    </w:p>
    <w:p w14:paraId="40770F44" w14:textId="667459B5" w:rsidR="006E6FE4" w:rsidRPr="0064224A" w:rsidRDefault="00F23A7A" w:rsidP="006E6FE4">
      <w:pPr>
        <w:pStyle w:val="ListParagraph"/>
        <w:widowControl w:val="0"/>
        <w:numPr>
          <w:ilvl w:val="2"/>
          <w:numId w:val="28"/>
        </w:numPr>
        <w:tabs>
          <w:tab w:val="left" w:pos="420"/>
        </w:tabs>
        <w:overflowPunct w:val="0"/>
        <w:autoSpaceDE w:val="0"/>
        <w:autoSpaceDN w:val="0"/>
        <w:adjustRightInd w:val="0"/>
        <w:spacing w:after="120"/>
        <w:ind w:leftChars="0" w:right="200"/>
        <w:contextualSpacing/>
        <w:textAlignment w:val="baseline"/>
        <w:rPr>
          <w:color w:val="000000" w:themeColor="text1"/>
        </w:rPr>
      </w:pPr>
      <w:r w:rsidRPr="0064224A">
        <w:rPr>
          <w:color w:val="000000" w:themeColor="text1"/>
        </w:rPr>
        <w:t xml:space="preserve">Depending on </w:t>
      </w:r>
      <w:r w:rsidR="006E6FE4" w:rsidRPr="0064224A">
        <w:rPr>
          <w:color w:val="000000" w:themeColor="text1"/>
        </w:rPr>
        <w:t>UE capability</w:t>
      </w:r>
      <w:r w:rsidRPr="0064224A">
        <w:rPr>
          <w:color w:val="000000" w:themeColor="text1"/>
        </w:rPr>
        <w:t>, a UE may support less than 8</w:t>
      </w:r>
    </w:p>
    <w:p w14:paraId="25C75A0C" w14:textId="77777777" w:rsidR="002122AF" w:rsidRPr="00F23A7A" w:rsidRDefault="002122AF" w:rsidP="00365DCA">
      <w:pPr>
        <w:widowControl w:val="0"/>
        <w:tabs>
          <w:tab w:val="left" w:pos="420"/>
        </w:tabs>
        <w:overflowPunct w:val="0"/>
        <w:autoSpaceDE w:val="0"/>
        <w:autoSpaceDN w:val="0"/>
        <w:adjustRightInd w:val="0"/>
        <w:spacing w:after="120"/>
        <w:contextualSpacing/>
        <w:jc w:val="both"/>
        <w:textAlignment w:val="baseline"/>
        <w:rPr>
          <w:rFonts w:eastAsiaTheme="minorEastAsia"/>
          <w:sz w:val="28"/>
          <w:szCs w:val="28"/>
        </w:rPr>
      </w:pPr>
    </w:p>
    <w:p w14:paraId="014F3C03"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3C6FBC9"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C2FCB1A" w14:textId="439D264E"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E7A15F8" w14:textId="77777777" w:rsid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highlight w:val="yellow"/>
        </w:rPr>
        <w:t>Proposal 3.2-3</w:t>
      </w:r>
      <w:r w:rsidRPr="00131604">
        <w:rPr>
          <w:rFonts w:eastAsiaTheme="minorEastAsia" w:hint="eastAsia"/>
          <w:szCs w:val="20"/>
          <w:highlight w:val="yellow"/>
        </w:rPr>
        <w:t>r1</w:t>
      </w:r>
      <w:r w:rsidRPr="00131604">
        <w:rPr>
          <w:rFonts w:eastAsiaTheme="minorEastAsia"/>
          <w:szCs w:val="20"/>
          <w:highlight w:val="yellow"/>
        </w:rPr>
        <w:t>:</w:t>
      </w:r>
      <w:r w:rsidRPr="00131604">
        <w:rPr>
          <w:rFonts w:eastAsiaTheme="minorEastAsia"/>
          <w:szCs w:val="20"/>
        </w:rPr>
        <w:t xml:space="preserve"> </w:t>
      </w:r>
    </w:p>
    <w:p w14:paraId="3F83D7B2" w14:textId="4B657659" w:rsidR="000A1D57" w:rsidRP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rPr>
        <w:t>Regarding the maximum number of candidates overlaid sequences to carry LP-WUS information per OOK ON chip for one cell:</w:t>
      </w:r>
    </w:p>
    <w:p w14:paraId="3FF69045"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71098147"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p w14:paraId="34555F9E"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3556E1F0"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7A23834" w14:textId="77777777" w:rsidR="007264D3" w:rsidRPr="00365DCA"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24" w:name="_Toc189288960"/>
      <w:bookmarkStart w:id="125" w:name="_Toc189898389"/>
      <w:r w:rsidRPr="00AB5CB1">
        <w:lastRenderedPageBreak/>
        <w:t xml:space="preserve">LP-WUS </w:t>
      </w:r>
      <w:r>
        <w:t xml:space="preserve">operation in </w:t>
      </w:r>
      <w:r w:rsidRPr="00886B23">
        <w:rPr>
          <w:bCs w:val="0"/>
          <w:lang w:val="en-US" w:eastAsia="zh-CN" w:bidi="ar"/>
        </w:rPr>
        <w:t>IDLE/INACTIVE modes</w:t>
      </w:r>
      <w:bookmarkEnd w:id="124"/>
      <w:bookmarkEnd w:id="125"/>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853F72">
      <w:pPr>
        <w:rPr>
          <w:lang w:val="en-US" w:eastAsia="zh-CN" w:bidi="ar"/>
        </w:rPr>
      </w:pPr>
    </w:p>
    <w:p w14:paraId="74EB77AA" w14:textId="77777777" w:rsidR="007F4DA8" w:rsidRPr="00C25EBB" w:rsidRDefault="007F4DA8" w:rsidP="00853F72">
      <w:pPr>
        <w:rPr>
          <w:b/>
          <w:bCs/>
          <w:lang w:eastAsia="x-none"/>
        </w:rPr>
      </w:pPr>
      <w:r w:rsidRPr="007F4DA8">
        <w:rPr>
          <w:b/>
          <w:bCs/>
          <w:highlight w:val="green"/>
          <w:lang w:eastAsia="x-none"/>
        </w:rPr>
        <w:t>Agreement</w:t>
      </w:r>
    </w:p>
    <w:p w14:paraId="493C225E" w14:textId="15C751CB" w:rsidR="00EA292D" w:rsidRDefault="00BB69D2" w:rsidP="00853F72">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853F72">
      <w:pPr>
        <w:pStyle w:val="BodyText"/>
        <w:numPr>
          <w:ilvl w:val="0"/>
          <w:numId w:val="53"/>
        </w:numPr>
        <w:spacing w:after="0"/>
        <w:rPr>
          <w:lang w:val="en-US" w:eastAsia="zh-CN"/>
        </w:rPr>
      </w:pPr>
      <w:r>
        <w:rPr>
          <w:lang w:eastAsia="zh-CN"/>
        </w:rPr>
        <w:t>FFS whether there is a common configuration or separate configuration for LP-WUS and LP-SS</w:t>
      </w:r>
    </w:p>
    <w:p w14:paraId="71E19281" w14:textId="718B95D6" w:rsidR="00EA292D" w:rsidRPr="00BB69D2" w:rsidRDefault="00EA292D" w:rsidP="00853F72">
      <w:pPr>
        <w:pStyle w:val="BodyText"/>
        <w:numPr>
          <w:ilvl w:val="0"/>
          <w:numId w:val="53"/>
        </w:numPr>
        <w:spacing w:after="0"/>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853F72">
      <w:pPr>
        <w:pStyle w:val="BodyText"/>
        <w:numPr>
          <w:ilvl w:val="0"/>
          <w:numId w:val="53"/>
        </w:numPr>
        <w:spacing w:after="0"/>
        <w:rPr>
          <w:lang w:val="en-US" w:eastAsia="zh-CN"/>
        </w:rPr>
      </w:pPr>
      <w:r>
        <w:rPr>
          <w:lang w:eastAsia="zh-CN"/>
        </w:rPr>
        <w:t>Above does not mandate any UE implementation for different receiver types</w:t>
      </w:r>
    </w:p>
    <w:p w14:paraId="4E93BE1E" w14:textId="69D470CF" w:rsidR="003D0CF2" w:rsidRPr="0023170E" w:rsidRDefault="003D0CF2" w:rsidP="00853F72">
      <w:pPr>
        <w:pStyle w:val="BodyText"/>
        <w:numPr>
          <w:ilvl w:val="0"/>
          <w:numId w:val="53"/>
        </w:numPr>
        <w:spacing w:after="0"/>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853F72">
      <w:pPr>
        <w:rPr>
          <w:lang w:val="en-US" w:eastAsia="zh-CN" w:bidi="ar"/>
        </w:rPr>
      </w:pPr>
    </w:p>
    <w:p w14:paraId="085AB87C" w14:textId="77777777" w:rsidR="007F4DA8" w:rsidRPr="00C25EBB" w:rsidRDefault="007F4DA8" w:rsidP="00853F72">
      <w:pPr>
        <w:rPr>
          <w:b/>
          <w:bCs/>
          <w:lang w:eastAsia="x-none"/>
        </w:rPr>
      </w:pPr>
      <w:r w:rsidRPr="007F4DA8">
        <w:rPr>
          <w:b/>
          <w:bCs/>
          <w:highlight w:val="green"/>
          <w:lang w:eastAsia="x-none"/>
        </w:rPr>
        <w:t>Agreement</w:t>
      </w:r>
    </w:p>
    <w:p w14:paraId="091CABD8" w14:textId="77777777" w:rsidR="00131777" w:rsidRPr="001E1F49" w:rsidRDefault="00131777" w:rsidP="00853F72">
      <w:pPr>
        <w:jc w:val="both"/>
      </w:pPr>
      <w:r w:rsidRPr="001E1F49">
        <w:t>For the offset value(s) between an LO and a reference PO/PF, at least a frame-level offset is provided.</w:t>
      </w:r>
    </w:p>
    <w:p w14:paraId="2BF93C69" w14:textId="7877C9EE" w:rsidR="00131777" w:rsidRPr="001E1F49" w:rsidRDefault="00131777" w:rsidP="00853F72">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853F72">
      <w:pPr>
        <w:pStyle w:val="BodyText"/>
        <w:numPr>
          <w:ilvl w:val="0"/>
          <w:numId w:val="53"/>
        </w:numPr>
        <w:spacing w:after="0"/>
      </w:pPr>
      <w:r>
        <w:t>FFS other offset value(s) to determine the MOs of the LO</w:t>
      </w:r>
    </w:p>
    <w:p w14:paraId="21C27458" w14:textId="77777777" w:rsidR="00156BD4" w:rsidRDefault="00156BD4" w:rsidP="00853F72">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853F72">
      <w:pPr>
        <w:pStyle w:val="BodyText"/>
        <w:numPr>
          <w:ilvl w:val="0"/>
          <w:numId w:val="53"/>
        </w:numPr>
        <w:spacing w:after="0"/>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lastRenderedPageBreak/>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853F72">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853F72">
      <w:pPr>
        <w:numPr>
          <w:ilvl w:val="0"/>
          <w:numId w:val="54"/>
        </w:numPr>
        <w:tabs>
          <w:tab w:val="left" w:pos="1440"/>
        </w:tabs>
        <w:ind w:left="144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853F72">
      <w:pPr>
        <w:numPr>
          <w:ilvl w:val="0"/>
          <w:numId w:val="54"/>
        </w:numPr>
        <w:tabs>
          <w:tab w:val="left" w:pos="1440"/>
        </w:tabs>
        <w:ind w:left="144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63DE183F" w14:textId="77777777" w:rsidR="00712911" w:rsidRDefault="00712911" w:rsidP="00712911">
      <w:r w:rsidRPr="00712911">
        <w:rPr>
          <w:highlight w:val="yellow"/>
        </w:rPr>
        <w:t>Proposal 5-1r1</w:t>
      </w:r>
    </w:p>
    <w:p w14:paraId="5A55148F" w14:textId="77777777" w:rsidR="00712911" w:rsidRDefault="00712911" w:rsidP="00712911">
      <w:r>
        <w:t>Confirm the following working assumption with the modification:</w:t>
      </w:r>
    </w:p>
    <w:p w14:paraId="0D028C77" w14:textId="77777777" w:rsidR="00712911" w:rsidRDefault="00712911" w:rsidP="00712911">
      <w:pPr>
        <w:ind w:left="720"/>
        <w:jc w:val="both"/>
        <w:rPr>
          <w:b/>
          <w:bCs/>
        </w:rPr>
      </w:pPr>
      <w:r>
        <w:rPr>
          <w:b/>
          <w:bCs/>
          <w:highlight w:val="darkYellow"/>
        </w:rPr>
        <w:t>Working Assumption</w:t>
      </w:r>
    </w:p>
    <w:p w14:paraId="35D374E4" w14:textId="77777777" w:rsidR="00712911" w:rsidRDefault="00712911" w:rsidP="00712911">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p>
    <w:p w14:paraId="613EE20E" w14:textId="125BF88E" w:rsidR="00E20711" w:rsidRPr="00B320E6" w:rsidRDefault="00025529" w:rsidP="005A4216">
      <w:pPr>
        <w:rPr>
          <w:b/>
          <w:bCs/>
          <w:color w:val="FF0000"/>
          <w:lang w:eastAsia="zh-CN" w:bidi="ar"/>
        </w:rPr>
      </w:pPr>
      <w:r w:rsidRPr="00B320E6">
        <w:rPr>
          <w:b/>
          <w:bCs/>
          <w:color w:val="FF0000"/>
          <w:highlight w:val="yellow"/>
          <w:lang w:eastAsia="zh-CN" w:bidi="ar"/>
        </w:rPr>
        <w:t>Comeback on Thursday for final decision</w:t>
      </w:r>
    </w:p>
    <w:p w14:paraId="1044896C" w14:textId="77777777" w:rsidR="00E20711" w:rsidRDefault="00E20711" w:rsidP="005A4216">
      <w:pPr>
        <w:rPr>
          <w:lang w:val="en-US" w:eastAsia="zh-CN" w:bidi="ar"/>
        </w:rPr>
      </w:pPr>
    </w:p>
    <w:p w14:paraId="6A758EF9" w14:textId="77777777" w:rsidR="00B320E6" w:rsidRDefault="00B320E6" w:rsidP="005A4216">
      <w:pPr>
        <w:rPr>
          <w:lang w:val="en-US" w:eastAsia="zh-CN" w:bidi="ar"/>
        </w:rPr>
      </w:pPr>
    </w:p>
    <w:p w14:paraId="44E0250B" w14:textId="77777777" w:rsidR="00B320E6" w:rsidRDefault="00B320E6" w:rsidP="00853F72">
      <w:pPr>
        <w:rPr>
          <w:lang w:val="en-US" w:eastAsia="zh-CN" w:bidi="ar"/>
        </w:rPr>
      </w:pPr>
    </w:p>
    <w:p w14:paraId="1864099D" w14:textId="1D63D2D0" w:rsidR="005C73EF" w:rsidRPr="009011FA" w:rsidRDefault="00853F72" w:rsidP="00853F72">
      <w:pPr>
        <w:rPr>
          <w:b/>
          <w:bCs/>
          <w:highlight w:val="green"/>
          <w:lang w:eastAsia="zh-CN" w:bidi="ar"/>
        </w:rPr>
      </w:pPr>
      <w:r>
        <w:rPr>
          <w:b/>
          <w:bCs/>
          <w:highlight w:val="green"/>
          <w:lang w:eastAsia="zh-CN" w:bidi="ar"/>
        </w:rPr>
        <w:t>Agreement</w:t>
      </w:r>
    </w:p>
    <w:p w14:paraId="50D19371" w14:textId="2838941C" w:rsidR="005C73EF" w:rsidRDefault="005C73EF" w:rsidP="00853F72">
      <w:r>
        <w:t>For the LO to PO mapping from network perspective, support Option 2 (UEs corresponding to different POs monitor the same LO).</w:t>
      </w:r>
    </w:p>
    <w:p w14:paraId="131233DD" w14:textId="77777777" w:rsidR="005C73EF" w:rsidRDefault="005C73EF" w:rsidP="00853F72">
      <w:pPr>
        <w:pStyle w:val="BodyText"/>
        <w:numPr>
          <w:ilvl w:val="0"/>
          <w:numId w:val="90"/>
        </w:numPr>
        <w:spacing w:after="0"/>
        <w:rPr>
          <w:lang w:eastAsia="zh-CN"/>
        </w:rPr>
      </w:pPr>
      <w:r>
        <w:rPr>
          <w:lang w:eastAsia="zh-CN"/>
        </w:rPr>
        <w:t>This should not increase the maximum number of codepoints per LO/LP-WUS compared to Option 1.</w:t>
      </w:r>
    </w:p>
    <w:p w14:paraId="3C5C68A5" w14:textId="77777777" w:rsidR="005C73EF" w:rsidRPr="000D33DE" w:rsidRDefault="005C73EF" w:rsidP="00853F72">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853F72">
      <w:pPr>
        <w:pStyle w:val="BodyText"/>
        <w:numPr>
          <w:ilvl w:val="0"/>
          <w:numId w:val="90"/>
        </w:numPr>
        <w:spacing w:after="0"/>
        <w:rPr>
          <w:lang w:eastAsia="zh-CN" w:bidi="ar"/>
        </w:rPr>
      </w:pPr>
      <w:proofErr w:type="gramStart"/>
      <w:r>
        <w:rPr>
          <w:lang w:eastAsia="zh-CN"/>
        </w:rPr>
        <w:t>Down-select</w:t>
      </w:r>
      <w:proofErr w:type="gramEnd"/>
      <w:r>
        <w:rPr>
          <w:lang w:eastAsia="zh-CN"/>
        </w:rPr>
        <w:t xml:space="preserve">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3152E7C9" w14:textId="77777777" w:rsidR="00570F78" w:rsidRDefault="00570F78" w:rsidP="00853F72">
      <w:pPr>
        <w:pStyle w:val="BodyText"/>
        <w:spacing w:after="0"/>
        <w:rPr>
          <w:lang w:eastAsia="zh-CN"/>
        </w:rPr>
      </w:pPr>
    </w:p>
    <w:p w14:paraId="2105CE90" w14:textId="77777777" w:rsidR="00570F78" w:rsidRDefault="00570F78" w:rsidP="00853F72">
      <w:pPr>
        <w:pStyle w:val="BodyText"/>
        <w:spacing w:after="0"/>
        <w:rPr>
          <w:lang w:eastAsia="zh-CN"/>
        </w:rPr>
      </w:pPr>
    </w:p>
    <w:p w14:paraId="3D3E9BA1" w14:textId="77777777" w:rsidR="00B25DC6" w:rsidRPr="005A4216" w:rsidRDefault="00B25DC6" w:rsidP="00B25DC6">
      <w:pPr>
        <w:rPr>
          <w:lang w:val="en-US" w:eastAsia="zh-CN" w:bidi="ar"/>
        </w:rPr>
      </w:pPr>
      <w:r w:rsidRPr="00B25DC6">
        <w:rPr>
          <w:b/>
          <w:bCs/>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7931B8FF" w14:textId="77777777" w:rsidR="00570F78" w:rsidRPr="00B25DC6" w:rsidRDefault="00570F78" w:rsidP="00570F78">
      <w:pPr>
        <w:pStyle w:val="BodyText"/>
        <w:spacing w:after="0"/>
        <w:rPr>
          <w:lang w:val="en-US" w:eastAsia="zh-CN" w:bidi="ar"/>
        </w:rPr>
      </w:pPr>
    </w:p>
    <w:p w14:paraId="2687308A" w14:textId="77777777" w:rsidR="000D7321" w:rsidRDefault="000D7321" w:rsidP="005A4216">
      <w:pPr>
        <w:rPr>
          <w:lang w:eastAsia="zh-CN" w:bidi="ar"/>
        </w:rPr>
      </w:pPr>
    </w:p>
    <w:p w14:paraId="47565F4F" w14:textId="77777777" w:rsidR="00B25DC6" w:rsidRPr="006637E9" w:rsidRDefault="00B25DC6" w:rsidP="00B25DC6">
      <w:pPr>
        <w:rPr>
          <w:b/>
          <w:bCs/>
          <w:highlight w:val="green"/>
        </w:rPr>
      </w:pPr>
      <w:r w:rsidRPr="006637E9">
        <w:rPr>
          <w:b/>
          <w:bCs/>
          <w:highlight w:val="green"/>
        </w:rPr>
        <w:t>Proposal 3-1r2</w:t>
      </w:r>
    </w:p>
    <w:p w14:paraId="579340CD" w14:textId="77777777" w:rsidR="00B25DC6" w:rsidRDefault="00B25DC6" w:rsidP="00B25DC6">
      <w:pPr>
        <w:jc w:val="both"/>
      </w:pPr>
      <w:r>
        <w:t>For UE capability report on the wake-up delay:</w:t>
      </w:r>
    </w:p>
    <w:p w14:paraId="4729CFEA" w14:textId="6C989D7F" w:rsidR="00B25DC6" w:rsidRDefault="00B25DC6" w:rsidP="00B25DC6">
      <w:pPr>
        <w:numPr>
          <w:ilvl w:val="0"/>
          <w:numId w:val="100"/>
        </w:numPr>
        <w:jc w:val="both"/>
      </w:pPr>
      <w:r>
        <w:t>Alt 1: For the 3 candidate values for the wake-up delay capability report, support {[</w:t>
      </w:r>
      <w:r w:rsidR="006637E9">
        <w:t>7</w:t>
      </w:r>
      <w:r>
        <w:t>0ms], [500ms] and [900ms]}.</w:t>
      </w:r>
    </w:p>
    <w:p w14:paraId="2A1A1CE0" w14:textId="6512DA55" w:rsidR="00B25DC6" w:rsidRDefault="00B25DC6" w:rsidP="00B25DC6">
      <w:pPr>
        <w:numPr>
          <w:ilvl w:val="1"/>
          <w:numId w:val="100"/>
        </w:numPr>
        <w:jc w:val="both"/>
      </w:pPr>
      <w:r>
        <w:t>The reported values assume SSB periodicity of 20ms, where [</w:t>
      </w:r>
      <w:r w:rsidR="00FA2FF6">
        <w:t>7</w:t>
      </w:r>
      <w:r>
        <w:t xml:space="preserve">0ms] assumes [3] SSBs needed for synchronization, [500ms] and [900ms] assume [5] SSBs needed for synchronization. </w:t>
      </w:r>
    </w:p>
    <w:p w14:paraId="46D2812F" w14:textId="77777777" w:rsidR="00B25DC6" w:rsidRDefault="00B25DC6" w:rsidP="00B25DC6">
      <w:pPr>
        <w:numPr>
          <w:ilvl w:val="1"/>
          <w:numId w:val="100"/>
        </w:numPr>
        <w:jc w:val="both"/>
      </w:pPr>
      <w:r>
        <w:t>FFS: translation of wake-up delay for different SSB periodicities</w:t>
      </w:r>
    </w:p>
    <w:p w14:paraId="14B2D0AD" w14:textId="77777777" w:rsidR="00B25DC6" w:rsidRPr="004553CB" w:rsidRDefault="00B25DC6" w:rsidP="00B25DC6">
      <w:pPr>
        <w:numPr>
          <w:ilvl w:val="1"/>
          <w:numId w:val="100"/>
        </w:numPr>
        <w:jc w:val="both"/>
      </w:pPr>
      <w:r w:rsidRPr="004553CB">
        <w:rPr>
          <w:color w:val="FF0000"/>
        </w:rPr>
        <w:t>FFS: different sets of 3 candidate value for different SSB periodicities</w:t>
      </w:r>
    </w:p>
    <w:p w14:paraId="3AFECF35" w14:textId="12D6FF42" w:rsidR="00B25DC6" w:rsidRPr="00FA2FF6" w:rsidRDefault="00B25DC6" w:rsidP="00B25DC6">
      <w:pPr>
        <w:pStyle w:val="BodyText"/>
        <w:numPr>
          <w:ilvl w:val="0"/>
          <w:numId w:val="100"/>
        </w:numPr>
        <w:rPr>
          <w:lang w:val="en-US" w:eastAsia="zh-CN"/>
        </w:rPr>
      </w:pPr>
      <w:r w:rsidRPr="00FA2FF6">
        <w:rPr>
          <w:color w:val="FF0000"/>
          <w:lang w:val="en-US" w:eastAsia="zh-CN"/>
        </w:rPr>
        <w:t xml:space="preserve">Send an LS to RAN4 after the down-selection to confirm the </w:t>
      </w:r>
      <w:r w:rsidR="00FA2FF6" w:rsidRPr="00FA2FF6">
        <w:rPr>
          <w:color w:val="FF0000"/>
          <w:lang w:val="en-US" w:eastAsia="zh-CN"/>
        </w:rPr>
        <w:t>number of SSBs</w:t>
      </w:r>
    </w:p>
    <w:p w14:paraId="0E1A6575" w14:textId="77777777" w:rsidR="00B25DC6" w:rsidRDefault="00B25DC6" w:rsidP="005A4216">
      <w:pPr>
        <w:rPr>
          <w:lang w:val="en-US" w:eastAsia="zh-CN" w:bidi="ar"/>
        </w:rPr>
      </w:pPr>
    </w:p>
    <w:p w14:paraId="1921B8D9" w14:textId="77777777" w:rsidR="001A0D1B" w:rsidRDefault="001A0D1B" w:rsidP="005A4216">
      <w:pPr>
        <w:rPr>
          <w:lang w:val="en-US" w:eastAsia="zh-CN" w:bidi="ar"/>
        </w:rPr>
      </w:pPr>
    </w:p>
    <w:p w14:paraId="66BD956C" w14:textId="77777777" w:rsidR="001A0D1B" w:rsidRPr="001A0D1B" w:rsidRDefault="001A0D1B" w:rsidP="001A0D1B">
      <w:pPr>
        <w:rPr>
          <w:lang w:val="en-US" w:eastAsia="zh-CN" w:bidi="ar"/>
        </w:rPr>
      </w:pPr>
      <w:r w:rsidRPr="001A0D1B">
        <w:rPr>
          <w:highlight w:val="yellow"/>
          <w:lang w:val="en-US" w:eastAsia="zh-CN" w:bidi="ar"/>
        </w:rPr>
        <w:t>Proposal 4-2r1</w:t>
      </w:r>
    </w:p>
    <w:p w14:paraId="121A376A" w14:textId="04000FCC" w:rsidR="001A0D1B" w:rsidRDefault="001A0D1B" w:rsidP="001A0D1B">
      <w:r w:rsidRPr="006E2DD1">
        <w:t xml:space="preserve">The mapping between LP-WUS/LP-SS beams and SSB beams is determined </w:t>
      </w:r>
      <w:r>
        <w:t xml:space="preserve">based on </w:t>
      </w:r>
      <w:r w:rsidR="008803CE">
        <w:t xml:space="preserve">implicit </w:t>
      </w:r>
      <w:r>
        <w:t>rules defined in the specifications.</w:t>
      </w:r>
    </w:p>
    <w:p w14:paraId="1B0D4284" w14:textId="77777777" w:rsidR="001A0D1B" w:rsidRPr="001A0D1B" w:rsidRDefault="001A0D1B" w:rsidP="005A4216">
      <w:pPr>
        <w:rPr>
          <w:lang w:eastAsia="zh-CN" w:bidi="ar"/>
        </w:rPr>
      </w:pPr>
    </w:p>
    <w:p w14:paraId="5A31E243" w14:textId="533FD978" w:rsidR="00B25DC6" w:rsidRDefault="00B25DC6" w:rsidP="005A4216">
      <w:pPr>
        <w:rPr>
          <w:lang w:eastAsia="zh-CN" w:bidi="ar"/>
        </w:rPr>
      </w:pPr>
    </w:p>
    <w:p w14:paraId="280BFE4C" w14:textId="77777777" w:rsidR="009242D9" w:rsidRPr="00F835D6" w:rsidRDefault="009242D9" w:rsidP="009242D9">
      <w:pPr>
        <w:rPr>
          <w:b/>
          <w:bCs/>
          <w:highlight w:val="green"/>
          <w:lang w:val="en-US" w:eastAsia="zh-CN" w:bidi="ar"/>
        </w:rPr>
      </w:pPr>
      <w:r w:rsidRPr="00F835D6">
        <w:rPr>
          <w:b/>
          <w:bCs/>
          <w:highlight w:val="green"/>
          <w:lang w:val="en-US" w:eastAsia="zh-CN" w:bidi="ar"/>
        </w:rPr>
        <w:t>Proposal 2-1r2</w:t>
      </w:r>
    </w:p>
    <w:p w14:paraId="6F276909" w14:textId="77777777" w:rsidR="009242D9" w:rsidRDefault="009242D9" w:rsidP="009242D9">
      <w:r>
        <w:t>For the offset value(s) between an LO and a reference PO/PF, adopt Option 2B-1.</w:t>
      </w:r>
    </w:p>
    <w:p w14:paraId="55F56209" w14:textId="77777777" w:rsidR="009242D9" w:rsidRDefault="009242D9" w:rsidP="009242D9">
      <w:pPr>
        <w:pStyle w:val="ListParagraph"/>
        <w:ind w:leftChars="0" w:left="720" w:hanging="360"/>
      </w:pPr>
      <w:proofErr w:type="spellStart"/>
      <w:r>
        <w:t>gNB</w:t>
      </w:r>
      <w:proofErr w:type="spellEnd"/>
      <w:r>
        <w:t xml:space="preserve"> can configure 1 or 2 offset values.</w:t>
      </w:r>
    </w:p>
    <w:p w14:paraId="41BEDABF" w14:textId="77777777" w:rsidR="009242D9" w:rsidRPr="009C6174" w:rsidRDefault="009242D9" w:rsidP="009242D9">
      <w:pPr>
        <w:pStyle w:val="ListParagraph"/>
        <w:numPr>
          <w:ilvl w:val="1"/>
          <w:numId w:val="0"/>
        </w:numPr>
        <w:ind w:left="1440" w:hanging="360"/>
      </w:pPr>
      <w:r>
        <w:t xml:space="preserve">FFS whether </w:t>
      </w:r>
      <w:proofErr w:type="spellStart"/>
      <w:r>
        <w:t>gNB</w:t>
      </w:r>
      <w:proofErr w:type="spellEnd"/>
      <w:r>
        <w:t xml:space="preserve"> can configure 3 offset values</w:t>
      </w:r>
    </w:p>
    <w:p w14:paraId="51DAA54E" w14:textId="5B8C950D" w:rsidR="009242D9" w:rsidRPr="00BF48E4" w:rsidRDefault="00046497" w:rsidP="009242D9">
      <w:pPr>
        <w:pStyle w:val="ListParagraph"/>
        <w:ind w:leftChars="0" w:left="720" w:hanging="360"/>
        <w:rPr>
          <w:rFonts w:eastAsiaTheme="minorEastAsia"/>
        </w:rPr>
      </w:pPr>
      <w:r>
        <w:t>If multiple offset values are configured and i</w:t>
      </w:r>
      <w:r w:rsidR="009242D9" w:rsidRPr="009C6174">
        <w:t>f the gap between the LO associated with the largest offset</w:t>
      </w:r>
      <w:r w:rsidR="009242D9">
        <w:t xml:space="preserve"> </w:t>
      </w:r>
      <w:r w:rsidR="009242D9" w:rsidRPr="00775DD5">
        <w:rPr>
          <w:color w:val="FF0000"/>
        </w:rPr>
        <w:t xml:space="preserve">value </w:t>
      </w:r>
      <w:r w:rsidR="009242D9" w:rsidRPr="009C6174">
        <w:t xml:space="preserve">and the corresponding PO is no less than the wake-up delay a UE </w:t>
      </w:r>
      <w:r w:rsidR="00F835D6">
        <w:t>report</w:t>
      </w:r>
      <w:r w:rsidR="009242D9" w:rsidRPr="009C6174">
        <w:t>s, the UE monitors the LO associated with the smallest offset</w:t>
      </w:r>
      <w:r w:rsidR="009242D9">
        <w:t xml:space="preserve"> </w:t>
      </w:r>
      <w:r w:rsidR="009242D9" w:rsidRPr="00775DD5">
        <w:rPr>
          <w:color w:val="FF0000"/>
        </w:rPr>
        <w:t xml:space="preserve">value </w:t>
      </w:r>
      <w:r w:rsidR="009242D9" w:rsidRPr="009C6174">
        <w:t>that has a gap between the LO and the PO no less than the wake-up delay.</w:t>
      </w:r>
    </w:p>
    <w:p w14:paraId="4C048BF5" w14:textId="2FE46C86" w:rsidR="009242D9" w:rsidRPr="00775DD5" w:rsidRDefault="009242D9" w:rsidP="009242D9">
      <w:pPr>
        <w:pStyle w:val="ListParagraph"/>
        <w:numPr>
          <w:ilvl w:val="1"/>
          <w:numId w:val="0"/>
        </w:numPr>
        <w:ind w:left="1440" w:hanging="360"/>
        <w:rPr>
          <w:rFonts w:eastAsiaTheme="minorEastAsia"/>
          <w:color w:val="FF0000"/>
        </w:rPr>
      </w:pPr>
      <w:r w:rsidRPr="00775DD5">
        <w:rPr>
          <w:rFonts w:eastAsiaTheme="minorEastAsia"/>
          <w:color w:val="FF0000"/>
        </w:rPr>
        <w:t xml:space="preserve">Note: if a single offset value is configured, </w:t>
      </w:r>
      <w:r w:rsidR="00046497">
        <w:rPr>
          <w:rFonts w:eastAsiaTheme="minorEastAsia"/>
          <w:color w:val="FF0000"/>
        </w:rPr>
        <w:t xml:space="preserve">UE behaviour is according to Option 1-1. </w:t>
      </w:r>
    </w:p>
    <w:p w14:paraId="657A220C" w14:textId="7F9A81E9" w:rsidR="009242D9" w:rsidRPr="002D793E" w:rsidRDefault="009242D9" w:rsidP="009242D9">
      <w:pPr>
        <w:pStyle w:val="ListParagraph"/>
        <w:ind w:leftChars="0" w:left="720" w:hanging="360"/>
        <w:rPr>
          <w:rFonts w:eastAsiaTheme="minorEastAsia"/>
        </w:rPr>
      </w:pPr>
      <w:r w:rsidRPr="002D793E">
        <w:rPr>
          <w:rFonts w:eastAsiaTheme="minorEastAsia"/>
          <w:color w:val="FF0000"/>
        </w:rPr>
        <w:t>All the UE</w:t>
      </w:r>
      <w:r>
        <w:rPr>
          <w:rFonts w:eastAsiaTheme="minorEastAsia"/>
          <w:color w:val="FF0000"/>
        </w:rPr>
        <w:t>s</w:t>
      </w:r>
      <w:r w:rsidRPr="002D793E">
        <w:rPr>
          <w:rFonts w:eastAsiaTheme="minorEastAsia"/>
          <w:color w:val="FF0000"/>
        </w:rPr>
        <w:t xml:space="preserve"> supporting LP-WUS for idle/inactive mode supports the configuration of </w:t>
      </w:r>
      <w:r w:rsidR="00046497">
        <w:rPr>
          <w:rFonts w:eastAsiaTheme="minorEastAsia"/>
          <w:color w:val="FF0000"/>
        </w:rPr>
        <w:t>2</w:t>
      </w:r>
      <w:r w:rsidRPr="002D793E">
        <w:rPr>
          <w:rFonts w:eastAsiaTheme="minorEastAsia"/>
          <w:color w:val="FF0000"/>
        </w:rPr>
        <w:t xml:space="preserve"> offset values</w:t>
      </w:r>
      <w:r w:rsidR="00046497">
        <w:rPr>
          <w:rFonts w:eastAsiaTheme="minorEastAsia"/>
          <w:color w:val="FF0000"/>
        </w:rPr>
        <w:t xml:space="preserve"> (FFS: 3</w:t>
      </w:r>
      <w:r w:rsidR="00F835D6">
        <w:rPr>
          <w:rFonts w:eastAsiaTheme="minorEastAsia"/>
          <w:color w:val="FF0000"/>
        </w:rPr>
        <w:t xml:space="preserve"> values</w:t>
      </w:r>
      <w:r w:rsidR="00046497">
        <w:rPr>
          <w:rFonts w:eastAsiaTheme="minorEastAsia"/>
          <w:color w:val="FF0000"/>
        </w:rPr>
        <w:t>)</w:t>
      </w:r>
      <w:r w:rsidRPr="002D793E">
        <w:rPr>
          <w:rFonts w:eastAsiaTheme="minorEastAsia"/>
          <w:color w:val="FF0000"/>
        </w:rPr>
        <w:t>.</w:t>
      </w:r>
    </w:p>
    <w:p w14:paraId="517AA74B" w14:textId="77777777" w:rsidR="003E2B1E" w:rsidRDefault="003E2B1E" w:rsidP="009242D9">
      <w:pPr>
        <w:pStyle w:val="BodyText"/>
        <w:rPr>
          <w:lang w:eastAsia="zh-CN"/>
        </w:rPr>
      </w:pPr>
    </w:p>
    <w:p w14:paraId="24B32499" w14:textId="77777777" w:rsidR="003E2B1E" w:rsidRDefault="003E2B1E" w:rsidP="009242D9">
      <w:pPr>
        <w:pStyle w:val="BodyText"/>
        <w:rPr>
          <w:lang w:eastAsia="zh-CN"/>
        </w:rPr>
      </w:pPr>
    </w:p>
    <w:p w14:paraId="4CA73259" w14:textId="77777777" w:rsidR="00D75EE2" w:rsidRDefault="00D75EE2" w:rsidP="00D75EE2">
      <w:pPr>
        <w:pStyle w:val="Heading3"/>
        <w:rPr>
          <w:bCs w:val="0"/>
          <w:lang w:val="en-US" w:eastAsia="zh-CN" w:bidi="ar"/>
        </w:rPr>
      </w:pPr>
      <w:bookmarkStart w:id="126" w:name="_Toc189288961"/>
      <w:bookmarkStart w:id="127" w:name="_Toc189898390"/>
      <w:r w:rsidRPr="00AB5CB1">
        <w:lastRenderedPageBreak/>
        <w:t xml:space="preserve">LP-WUS </w:t>
      </w:r>
      <w:r>
        <w:t>operation</w:t>
      </w:r>
      <w:r w:rsidRPr="00AB5CB1">
        <w:t xml:space="preserve"> </w:t>
      </w:r>
      <w:r>
        <w:t xml:space="preserve">in </w:t>
      </w:r>
      <w:r w:rsidRPr="00886B23">
        <w:rPr>
          <w:bCs w:val="0"/>
          <w:lang w:val="en-US" w:eastAsia="zh-CN" w:bidi="ar"/>
        </w:rPr>
        <w:t>CONNECTED modes</w:t>
      </w:r>
      <w:bookmarkEnd w:id="126"/>
      <w:bookmarkEnd w:id="127"/>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t>For the X = [2, 3] candidate values for the UE capability report on the minimum time gap, consider {0.25, 0.5, 1, 2, 3, 6, 10, 20}</w:t>
      </w:r>
      <w:proofErr w:type="spellStart"/>
      <w:r w:rsidRPr="007F4DA8">
        <w:rPr>
          <w:rFonts w:cs="Times"/>
          <w:szCs w:val="20"/>
        </w:rPr>
        <w:t>ms</w:t>
      </w:r>
      <w:proofErr w:type="spellEnd"/>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w:t>
      </w:r>
      <w:proofErr w:type="spellStart"/>
      <w:r w:rsidRPr="007F4DA8">
        <w:rPr>
          <w:rFonts w:cs="Times"/>
          <w:i/>
          <w:iCs/>
          <w:szCs w:val="20"/>
          <w:lang w:eastAsia="zh-CN"/>
        </w:rPr>
        <w:t>drx-onDurationTimer</w:t>
      </w:r>
      <w:proofErr w:type="spellEnd"/>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a same C-DRX </w:t>
      </w:r>
      <w:proofErr w:type="gramStart"/>
      <w:r w:rsidRPr="007F4DA8">
        <w:rPr>
          <w:rFonts w:cs="Times"/>
          <w:szCs w:val="20"/>
          <w:highlight w:val="yellow"/>
          <w:lang w:eastAsia="zh-CN"/>
        </w:rPr>
        <w:t>cycle;</w:t>
      </w:r>
      <w:proofErr w:type="gramEnd"/>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 xml:space="preserve">,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lastRenderedPageBreak/>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the same slot that the new timer would </w:t>
      </w:r>
      <w:proofErr w:type="gramStart"/>
      <w:r w:rsidRPr="007F4DA8">
        <w:rPr>
          <w:rFonts w:cs="Times"/>
          <w:szCs w:val="20"/>
          <w:highlight w:val="yellow"/>
          <w:lang w:eastAsia="zh-CN"/>
        </w:rPr>
        <w:t>start;</w:t>
      </w:r>
      <w:proofErr w:type="gramEnd"/>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7F4DA8">
      <w:pPr>
        <w:pStyle w:val="BodyText"/>
        <w:numPr>
          <w:ilvl w:val="0"/>
          <w:numId w:val="53"/>
        </w:numPr>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01B946BF" w14:textId="49349E43" w:rsidR="004F2543" w:rsidRDefault="00853F72" w:rsidP="007F4DA8">
      <w:pPr>
        <w:rPr>
          <w:rFonts w:cs="Times"/>
          <w:szCs w:val="20"/>
          <w:lang w:eastAsia="zh-CN" w:bidi="ar"/>
        </w:rPr>
      </w:pPr>
      <w:r w:rsidRPr="00853F72">
        <w:rPr>
          <w:rFonts w:cs="Times"/>
          <w:b/>
          <w:bCs/>
          <w:szCs w:val="20"/>
          <w:lang w:eastAsia="zh-CN" w:bidi="ar"/>
        </w:rPr>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1029763E"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02F004C5" w14:textId="77777777" w:rsidR="001A2B18" w:rsidRPr="007E65A5" w:rsidRDefault="001A2B18" w:rsidP="00853F72">
      <w:pPr>
        <w:pStyle w:val="BodyText"/>
        <w:numPr>
          <w:ilvl w:val="0"/>
          <w:numId w:val="53"/>
        </w:numPr>
        <w:spacing w:after="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853F72">
      <w:pPr>
        <w:pStyle w:val="BodyText"/>
        <w:numPr>
          <w:ilvl w:val="1"/>
          <w:numId w:val="53"/>
        </w:numPr>
        <w:spacing w:after="0"/>
        <w:rPr>
          <w:b/>
          <w:bCs/>
          <w:szCs w:val="20"/>
        </w:rPr>
      </w:pPr>
      <w:r w:rsidRPr="007E65A5">
        <w:rPr>
          <w:rFonts w:hint="eastAsia"/>
          <w:szCs w:val="20"/>
        </w:rPr>
        <w:t xml:space="preserve">LP-WUS can be configured </w:t>
      </w:r>
      <w:r w:rsidRPr="007E65A5">
        <w:rPr>
          <w:szCs w:val="20"/>
        </w:rPr>
        <w:t>on a serving cell</w:t>
      </w:r>
    </w:p>
    <w:p w14:paraId="3B8D0D4F" w14:textId="77777777" w:rsidR="001A2B18" w:rsidRPr="007E65A5" w:rsidRDefault="001A2B18" w:rsidP="00853F72">
      <w:pPr>
        <w:pStyle w:val="BodyText"/>
        <w:numPr>
          <w:ilvl w:val="1"/>
          <w:numId w:val="53"/>
        </w:numPr>
        <w:spacing w:after="0"/>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853F72">
      <w:pPr>
        <w:pStyle w:val="BodyText"/>
        <w:numPr>
          <w:ilvl w:val="2"/>
          <w:numId w:val="53"/>
        </w:numPr>
        <w:spacing w:after="0"/>
        <w:rPr>
          <w:b/>
          <w:bCs/>
          <w:szCs w:val="20"/>
        </w:rPr>
      </w:pPr>
      <w:bookmarkStart w:id="128"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proofErr w:type="spellStart"/>
      <w:r w:rsidRPr="007E65A5">
        <w:rPr>
          <w:rFonts w:hint="eastAsia"/>
          <w:szCs w:val="20"/>
        </w:rPr>
        <w:t>SCell</w:t>
      </w:r>
      <w:proofErr w:type="spellEnd"/>
      <w:r w:rsidRPr="007E65A5">
        <w:rPr>
          <w:rFonts w:hint="eastAsia"/>
          <w:szCs w:val="20"/>
        </w:rPr>
        <w:t xml:space="preserve"> </w:t>
      </w:r>
      <w:r w:rsidRPr="007E65A5">
        <w:rPr>
          <w:szCs w:val="20"/>
        </w:rPr>
        <w:t>dormancy/</w:t>
      </w:r>
      <w:r w:rsidRPr="007E65A5">
        <w:rPr>
          <w:rFonts w:hint="eastAsia"/>
          <w:szCs w:val="20"/>
        </w:rPr>
        <w:t>activation</w:t>
      </w:r>
      <w:r w:rsidRPr="007E65A5">
        <w:rPr>
          <w:szCs w:val="20"/>
        </w:rPr>
        <w:t>/deactivation</w:t>
      </w:r>
    </w:p>
    <w:bookmarkEnd w:id="128"/>
    <w:p w14:paraId="3363D263" w14:textId="6A414CCD" w:rsidR="001A2B18" w:rsidRPr="007E65A5" w:rsidRDefault="001A2B18" w:rsidP="00853F72">
      <w:pPr>
        <w:pStyle w:val="BodyText"/>
        <w:numPr>
          <w:ilvl w:val="0"/>
          <w:numId w:val="53"/>
        </w:numPr>
        <w:spacing w:after="0"/>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rsidR="00B74D25">
        <w:t xml:space="preserve">can be </w:t>
      </w:r>
      <w:r w:rsidRPr="007E65A5">
        <w:t xml:space="preserve">RRC configured cell other than </w:t>
      </w:r>
      <w:proofErr w:type="spellStart"/>
      <w:r w:rsidRPr="007E65A5">
        <w:t>P</w:t>
      </w:r>
      <w:r w:rsidR="00E570BD" w:rsidRPr="007E65A5">
        <w:t>C</w:t>
      </w:r>
      <w:r w:rsidRPr="007E65A5">
        <w:t>ell</w:t>
      </w:r>
      <w:proofErr w:type="spellEnd"/>
    </w:p>
    <w:p w14:paraId="5058E523" w14:textId="77777777" w:rsidR="004F2543" w:rsidRDefault="004F2543" w:rsidP="00853F72">
      <w:pPr>
        <w:rPr>
          <w:rFonts w:cs="Times"/>
          <w:szCs w:val="20"/>
          <w:lang w:eastAsia="zh-CN" w:bidi="ar"/>
        </w:rPr>
      </w:pPr>
    </w:p>
    <w:p w14:paraId="24918B32"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5B90DC76" w14:textId="5930722A" w:rsidR="007E65A5" w:rsidRPr="00853F72" w:rsidRDefault="007E65A5" w:rsidP="00853F72">
      <w:pPr>
        <w:pStyle w:val="BodyText"/>
        <w:numPr>
          <w:ilvl w:val="0"/>
          <w:numId w:val="53"/>
        </w:numPr>
        <w:spacing w:after="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007F50AD" w:rsidRPr="00853F72">
        <w:rPr>
          <w:sz w:val="21"/>
          <w:szCs w:val="21"/>
        </w:rPr>
        <w:t xml:space="preserve"> CA</w:t>
      </w:r>
      <w:r w:rsidR="008174AF" w:rsidRPr="00853F72">
        <w:rPr>
          <w:sz w:val="21"/>
          <w:szCs w:val="21"/>
        </w:rPr>
        <w:t xml:space="preserve"> </w:t>
      </w:r>
      <w:r w:rsidRPr="00853F72">
        <w:rPr>
          <w:rFonts w:hint="eastAsia"/>
          <w:sz w:val="21"/>
          <w:szCs w:val="21"/>
          <w:u w:val="single"/>
        </w:rPr>
        <w:t>without</w:t>
      </w:r>
      <w:r w:rsidRPr="00853F72">
        <w:rPr>
          <w:rFonts w:hint="eastAsia"/>
          <w:sz w:val="21"/>
          <w:szCs w:val="21"/>
        </w:rPr>
        <w:t xml:space="preserve"> dual DRX groups</w:t>
      </w:r>
      <w:r w:rsidR="007F50AD" w:rsidRPr="00853F72">
        <w:rPr>
          <w:sz w:val="21"/>
          <w:szCs w:val="21"/>
        </w:rPr>
        <w:t xml:space="preserve"> or without CA</w:t>
      </w:r>
      <w:r w:rsidRPr="00853F72">
        <w:rPr>
          <w:sz w:val="21"/>
          <w:szCs w:val="21"/>
        </w:rPr>
        <w:t xml:space="preserve"> in RRC CONNECTED mode</w:t>
      </w:r>
      <w:r w:rsidRPr="00853F72">
        <w:rPr>
          <w:rFonts w:hint="eastAsia"/>
          <w:sz w:val="21"/>
          <w:szCs w:val="21"/>
        </w:rPr>
        <w:t>,</w:t>
      </w:r>
    </w:p>
    <w:p w14:paraId="5F668770"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9CFE7DE" w14:textId="14EA0195" w:rsidR="008658C0" w:rsidRPr="00853F72" w:rsidRDefault="008658C0" w:rsidP="00853F72">
      <w:pPr>
        <w:pStyle w:val="BodyText"/>
        <w:numPr>
          <w:ilvl w:val="2"/>
          <w:numId w:val="53"/>
        </w:numPr>
        <w:spacing w:after="0"/>
        <w:rPr>
          <w:b/>
          <w:bCs/>
          <w:sz w:val="21"/>
          <w:szCs w:val="21"/>
        </w:rPr>
      </w:pPr>
      <w:r w:rsidRPr="00853F72">
        <w:rPr>
          <w:sz w:val="21"/>
          <w:szCs w:val="21"/>
        </w:rPr>
        <w:t xml:space="preserve">This does not imply that LP-WUS </w:t>
      </w:r>
      <w:proofErr w:type="gramStart"/>
      <w:r w:rsidRPr="00853F72">
        <w:rPr>
          <w:sz w:val="21"/>
          <w:szCs w:val="21"/>
        </w:rPr>
        <w:t>has to</w:t>
      </w:r>
      <w:proofErr w:type="gramEnd"/>
      <w:r w:rsidRPr="00853F72">
        <w:rPr>
          <w:sz w:val="21"/>
          <w:szCs w:val="21"/>
        </w:rPr>
        <w:t xml:space="preserve"> be configured on both cell groups</w:t>
      </w:r>
    </w:p>
    <w:p w14:paraId="7B66B51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5EDA19C6" w14:textId="77777777" w:rsidR="007E65A5" w:rsidRPr="00853F72" w:rsidRDefault="007E65A5" w:rsidP="00853F72">
      <w:pPr>
        <w:pStyle w:val="BodyText"/>
        <w:numPr>
          <w:ilvl w:val="2"/>
          <w:numId w:val="53"/>
        </w:numPr>
        <w:spacing w:after="0"/>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proofErr w:type="spellStart"/>
      <w:r w:rsidRPr="00853F72">
        <w:rPr>
          <w:rFonts w:hint="eastAsia"/>
          <w:szCs w:val="20"/>
        </w:rPr>
        <w:t>SCell</w:t>
      </w:r>
      <w:proofErr w:type="spellEnd"/>
      <w:r w:rsidRPr="00853F72">
        <w:rPr>
          <w:rFonts w:hint="eastAsia"/>
          <w:szCs w:val="20"/>
        </w:rPr>
        <w:t xml:space="preserve"> </w:t>
      </w:r>
      <w:r w:rsidRPr="00853F72">
        <w:rPr>
          <w:szCs w:val="20"/>
        </w:rPr>
        <w:t>dormancy/</w:t>
      </w:r>
      <w:r w:rsidRPr="00853F72">
        <w:rPr>
          <w:rFonts w:hint="eastAsia"/>
          <w:szCs w:val="20"/>
        </w:rPr>
        <w:t>activation</w:t>
      </w:r>
      <w:r w:rsidRPr="00853F72">
        <w:rPr>
          <w:szCs w:val="20"/>
        </w:rPr>
        <w:t>/deactivation</w:t>
      </w:r>
    </w:p>
    <w:p w14:paraId="24103DE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FFS whether to support this case as separate UE capability from CA case</w:t>
      </w:r>
    </w:p>
    <w:p w14:paraId="21D329A9" w14:textId="4AD336F6" w:rsidR="008412E7" w:rsidRPr="00853F72" w:rsidRDefault="008412E7" w:rsidP="00853F72">
      <w:pPr>
        <w:pStyle w:val="BodyText"/>
        <w:numPr>
          <w:ilvl w:val="1"/>
          <w:numId w:val="53"/>
        </w:numPr>
        <w:spacing w:after="0"/>
        <w:rPr>
          <w:b/>
          <w:bCs/>
          <w:sz w:val="21"/>
          <w:szCs w:val="21"/>
        </w:rPr>
      </w:pPr>
      <w:r w:rsidRPr="00853F72">
        <w:rPr>
          <w:sz w:val="21"/>
          <w:szCs w:val="21"/>
        </w:rPr>
        <w:t xml:space="preserve">FFS </w:t>
      </w:r>
      <w:r w:rsidR="00B52806" w:rsidRPr="00853F72">
        <w:rPr>
          <w:sz w:val="21"/>
          <w:szCs w:val="21"/>
        </w:rPr>
        <w:t xml:space="preserve">UE capability for monitoring </w:t>
      </w:r>
      <w:r w:rsidRPr="00853F72">
        <w:rPr>
          <w:sz w:val="21"/>
          <w:szCs w:val="21"/>
        </w:rPr>
        <w:t xml:space="preserve">LP-WUS on one cell group or </w:t>
      </w:r>
      <w:r w:rsidR="00B52806" w:rsidRPr="00853F72">
        <w:rPr>
          <w:sz w:val="21"/>
          <w:szCs w:val="21"/>
        </w:rPr>
        <w:t>both</w:t>
      </w:r>
      <w:r w:rsidRPr="00853F72">
        <w:rPr>
          <w:sz w:val="21"/>
          <w:szCs w:val="21"/>
        </w:rPr>
        <w:t xml:space="preserve"> cell groups</w:t>
      </w:r>
    </w:p>
    <w:p w14:paraId="1E239B97" w14:textId="1617726C" w:rsidR="007E65A5" w:rsidRPr="00853F72" w:rsidRDefault="007E65A5" w:rsidP="00853F72">
      <w:pPr>
        <w:pStyle w:val="BodyText"/>
        <w:numPr>
          <w:ilvl w:val="0"/>
          <w:numId w:val="53"/>
        </w:numPr>
        <w:spacing w:after="0"/>
      </w:pPr>
      <w:r w:rsidRPr="00853F72">
        <w:t>FFS: Whether the serving</w:t>
      </w:r>
      <w:r w:rsidRPr="00853F72">
        <w:rPr>
          <w:rFonts w:hint="eastAsia"/>
        </w:rPr>
        <w:t xml:space="preserve"> cell</w:t>
      </w:r>
      <w:r w:rsidRPr="00853F72">
        <w:t xml:space="preserve"> on which the LP-WUS is configured is only </w:t>
      </w:r>
      <w:proofErr w:type="spellStart"/>
      <w:r w:rsidRPr="00853F72">
        <w:t>P</w:t>
      </w:r>
      <w:r w:rsidRPr="00853F72">
        <w:rPr>
          <w:rFonts w:hint="eastAsia"/>
        </w:rPr>
        <w:t>C</w:t>
      </w:r>
      <w:r w:rsidRPr="00853F72">
        <w:t>ell</w:t>
      </w:r>
      <w:proofErr w:type="spellEnd"/>
      <w:r w:rsidRPr="00853F72">
        <w:t>/</w:t>
      </w:r>
      <w:proofErr w:type="spellStart"/>
      <w:r w:rsidRPr="00853F72">
        <w:t>PSCell</w:t>
      </w:r>
      <w:proofErr w:type="spellEnd"/>
      <w:r w:rsidRPr="00853F72">
        <w:t xml:space="preserve"> </w:t>
      </w:r>
      <w:r w:rsidRPr="00853F72">
        <w:rPr>
          <w:rFonts w:hint="eastAsia"/>
        </w:rPr>
        <w:t>or</w:t>
      </w:r>
      <w:r w:rsidRPr="00853F72">
        <w:t xml:space="preserve"> </w:t>
      </w:r>
      <w:r w:rsidR="00EC426E" w:rsidRPr="00853F72">
        <w:t xml:space="preserve">can be </w:t>
      </w:r>
      <w:r w:rsidRPr="00853F72">
        <w:t xml:space="preserve">RRC configured cell other than </w:t>
      </w:r>
      <w:proofErr w:type="spellStart"/>
      <w:r w:rsidRPr="00853F72">
        <w:t>Pcell</w:t>
      </w:r>
      <w:proofErr w:type="spellEnd"/>
      <w:r w:rsidRPr="00853F72">
        <w:t>/</w:t>
      </w:r>
      <w:proofErr w:type="spellStart"/>
      <w:r w:rsidRPr="00853F72">
        <w:t>PSCell</w:t>
      </w:r>
      <w:proofErr w:type="spellEnd"/>
    </w:p>
    <w:p w14:paraId="093E0ECD" w14:textId="77777777" w:rsidR="007E65A5" w:rsidRDefault="007E65A5" w:rsidP="007F4DA8">
      <w:pPr>
        <w:rPr>
          <w:rFonts w:cs="Times"/>
          <w:szCs w:val="20"/>
          <w:lang w:eastAsia="zh-CN" w:bidi="ar"/>
        </w:rPr>
      </w:pPr>
    </w:p>
    <w:p w14:paraId="7666FB22" w14:textId="77777777" w:rsidR="00150241" w:rsidRPr="00150241" w:rsidRDefault="00150241" w:rsidP="00150241">
      <w:pPr>
        <w:rPr>
          <w:rFonts w:cs="Times"/>
          <w:b/>
          <w:bCs/>
          <w:szCs w:val="20"/>
          <w:lang w:eastAsia="zh-CN" w:bidi="ar"/>
        </w:rPr>
      </w:pPr>
      <w:r w:rsidRPr="00150241">
        <w:rPr>
          <w:rFonts w:cs="Times" w:hint="eastAsia"/>
          <w:b/>
          <w:bCs/>
          <w:szCs w:val="20"/>
          <w:highlight w:val="yellow"/>
          <w:lang w:eastAsia="zh-CN" w:bidi="ar"/>
        </w:rPr>
        <w:t>[High]Proposal</w:t>
      </w:r>
      <w:r w:rsidRPr="00150241">
        <w:rPr>
          <w:rFonts w:cs="Times"/>
          <w:b/>
          <w:bCs/>
          <w:szCs w:val="20"/>
          <w:highlight w:val="yellow"/>
          <w:lang w:eastAsia="zh-CN" w:bidi="ar"/>
        </w:rPr>
        <w:t xml:space="preserve"> </w:t>
      </w:r>
      <w:r w:rsidRPr="00150241">
        <w:rPr>
          <w:rFonts w:cs="Times" w:hint="eastAsia"/>
          <w:b/>
          <w:bCs/>
          <w:szCs w:val="20"/>
          <w:highlight w:val="yellow"/>
          <w:lang w:eastAsia="zh-CN" w:bidi="ar"/>
        </w:rPr>
        <w:t>5</w:t>
      </w:r>
      <w:r w:rsidRPr="00150241">
        <w:rPr>
          <w:rFonts w:cs="Times"/>
          <w:b/>
          <w:bCs/>
          <w:szCs w:val="20"/>
          <w:highlight w:val="yellow"/>
          <w:lang w:eastAsia="zh-CN" w:bidi="ar"/>
        </w:rPr>
        <w:t>-</w:t>
      </w:r>
      <w:r w:rsidRPr="00150241">
        <w:rPr>
          <w:rFonts w:cs="Times" w:hint="eastAsia"/>
          <w:b/>
          <w:bCs/>
          <w:szCs w:val="20"/>
          <w:highlight w:val="yellow"/>
          <w:lang w:eastAsia="zh-CN" w:bidi="ar"/>
        </w:rPr>
        <w:t>1d</w:t>
      </w:r>
      <w:r w:rsidRPr="00150241">
        <w:rPr>
          <w:rFonts w:cs="Times"/>
          <w:b/>
          <w:bCs/>
          <w:szCs w:val="20"/>
          <w:highlight w:val="yellow"/>
          <w:lang w:eastAsia="zh-CN" w:bidi="ar"/>
        </w:rPr>
        <w:t>:</w:t>
      </w:r>
    </w:p>
    <w:p w14:paraId="67BD3C51" w14:textId="77777777" w:rsidR="00150241" w:rsidRPr="009F5A0E" w:rsidRDefault="00150241" w:rsidP="00150241">
      <w:pPr>
        <w:pStyle w:val="ListParagraph"/>
        <w:numPr>
          <w:ilvl w:val="0"/>
          <w:numId w:val="57"/>
        </w:numPr>
        <w:spacing w:line="252" w:lineRule="auto"/>
        <w:ind w:leftChars="0"/>
        <w:contextualSpacing/>
        <w:jc w:val="both"/>
        <w:rPr>
          <w:b/>
          <w:bCs/>
          <w:sz w:val="21"/>
          <w:szCs w:val="21"/>
        </w:rPr>
      </w:pPr>
      <w:r w:rsidRPr="009F5A0E">
        <w:rPr>
          <w:rFonts w:hint="eastAsia"/>
          <w:sz w:val="21"/>
          <w:szCs w:val="21"/>
        </w:rPr>
        <w:t xml:space="preserve">For the case when </w:t>
      </w:r>
      <w:r w:rsidRPr="009F5A0E">
        <w:rPr>
          <w:sz w:val="21"/>
          <w:szCs w:val="21"/>
        </w:rPr>
        <w:t xml:space="preserve">UE is configured with </w:t>
      </w:r>
      <w:r w:rsidRPr="009F5A0E">
        <w:rPr>
          <w:rFonts w:hint="eastAsia"/>
          <w:sz w:val="21"/>
          <w:szCs w:val="21"/>
        </w:rPr>
        <w:t xml:space="preserve">CA </w:t>
      </w:r>
      <w:r w:rsidRPr="009F5A0E">
        <w:rPr>
          <w:rFonts w:hint="eastAsia"/>
          <w:sz w:val="21"/>
          <w:szCs w:val="21"/>
          <w:u w:val="single"/>
        </w:rPr>
        <w:t>with</w:t>
      </w:r>
      <w:r w:rsidRPr="009F5A0E">
        <w:rPr>
          <w:rFonts w:hint="eastAsia"/>
          <w:sz w:val="21"/>
          <w:szCs w:val="21"/>
        </w:rPr>
        <w:t xml:space="preserve"> dual DRX groups</w:t>
      </w:r>
      <w:r w:rsidRPr="009F5A0E">
        <w:rPr>
          <w:sz w:val="21"/>
          <w:szCs w:val="21"/>
        </w:rPr>
        <w:t xml:space="preserve"> in RRC CONNECTED mode</w:t>
      </w:r>
      <w:r w:rsidRPr="009F5A0E">
        <w:rPr>
          <w:rFonts w:hint="eastAsia"/>
          <w:sz w:val="21"/>
          <w:szCs w:val="21"/>
        </w:rPr>
        <w:t>, at least for LP-WUS procedure Option 1-1</w:t>
      </w:r>
    </w:p>
    <w:p w14:paraId="61BFCEA8"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F5A0E">
        <w:rPr>
          <w:rFonts w:hint="eastAsia"/>
          <w:sz w:val="21"/>
          <w:szCs w:val="21"/>
        </w:rPr>
        <w:t>Opt.1</w:t>
      </w:r>
    </w:p>
    <w:p w14:paraId="1667FE11" w14:textId="699EAE59"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p>
    <w:p w14:paraId="2E8A8F65" w14:textId="777777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carries separate indications for each DRX group(s) to trigger PDCCH monitoring of all serving cells</w:t>
      </w:r>
    </w:p>
    <w:p w14:paraId="5F9C9610" w14:textId="77777777" w:rsidR="001E2D4C" w:rsidRP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1F9E8DC9"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Opt.2</w:t>
      </w:r>
    </w:p>
    <w:p w14:paraId="20B20A39" w14:textId="079389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r w:rsidRPr="009C784E">
        <w:rPr>
          <w:sz w:val="21"/>
          <w:szCs w:val="21"/>
        </w:rPr>
        <w:t xml:space="preserve">per </w:t>
      </w:r>
      <w:r w:rsidRPr="009C784E">
        <w:rPr>
          <w:rFonts w:hint="eastAsia"/>
          <w:sz w:val="21"/>
          <w:szCs w:val="21"/>
        </w:rPr>
        <w:t xml:space="preserve">DRX </w:t>
      </w:r>
      <w:r w:rsidRPr="009C784E">
        <w:rPr>
          <w:sz w:val="21"/>
          <w:szCs w:val="21"/>
        </w:rPr>
        <w:t>group</w:t>
      </w:r>
      <w:r w:rsidRPr="009C784E">
        <w:rPr>
          <w:rFonts w:hint="eastAsia"/>
          <w:sz w:val="21"/>
          <w:szCs w:val="21"/>
        </w:rPr>
        <w:t xml:space="preserve"> </w:t>
      </w:r>
    </w:p>
    <w:p w14:paraId="693EFB01" w14:textId="7B8C29F6"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indication is applicable to </w:t>
      </w:r>
      <w:r w:rsidRPr="009C784E">
        <w:rPr>
          <w:sz w:val="21"/>
          <w:szCs w:val="21"/>
        </w:rPr>
        <w:t>all serving cells</w:t>
      </w:r>
      <w:r w:rsidRPr="009C784E">
        <w:rPr>
          <w:rFonts w:hint="eastAsia"/>
          <w:sz w:val="21"/>
          <w:szCs w:val="21"/>
        </w:rPr>
        <w:t xml:space="preserve"> in the DRX </w:t>
      </w:r>
      <w:r w:rsidRPr="009C784E">
        <w:rPr>
          <w:sz w:val="21"/>
          <w:szCs w:val="21"/>
        </w:rPr>
        <w:t xml:space="preserve">group </w:t>
      </w:r>
    </w:p>
    <w:p w14:paraId="5BC34915" w14:textId="77777777" w:rsidR="001E2D4C" w:rsidRP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483E59A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Opt.3</w:t>
      </w:r>
    </w:p>
    <w:p w14:paraId="1B017D1C" w14:textId="420D5ABE"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 xml:space="preserve">LP-WUS </w:t>
      </w:r>
      <w:r w:rsidRPr="009C784E">
        <w:rPr>
          <w:rFonts w:hint="eastAsia"/>
          <w:sz w:val="21"/>
          <w:szCs w:val="21"/>
        </w:rPr>
        <w:t>can be</w:t>
      </w:r>
      <w:r w:rsidRPr="009C784E">
        <w:rPr>
          <w:sz w:val="21"/>
          <w:szCs w:val="21"/>
        </w:rPr>
        <w:t xml:space="preserve"> configured on a serving cell </w:t>
      </w:r>
    </w:p>
    <w:p w14:paraId="23296C2C" w14:textId="155F13ED"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indication is applicable to all serving cells of all DRX groups.</w:t>
      </w:r>
    </w:p>
    <w:p w14:paraId="6DD78B6F" w14:textId="77777777" w:rsidR="001E2D4C" w:rsidRDefault="001E2D4C" w:rsidP="001E2D4C">
      <w:pPr>
        <w:pStyle w:val="ListParagraph"/>
        <w:numPr>
          <w:ilvl w:val="3"/>
          <w:numId w:val="57"/>
        </w:numPr>
        <w:ind w:leftChars="0"/>
        <w:rPr>
          <w:sz w:val="21"/>
          <w:szCs w:val="21"/>
        </w:rPr>
      </w:pPr>
      <w:r w:rsidRPr="001E2D4C">
        <w:rPr>
          <w:sz w:val="21"/>
          <w:szCs w:val="21"/>
        </w:rPr>
        <w:lastRenderedPageBreak/>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2CC10EBC" w14:textId="35C125BF" w:rsidR="005C0B30" w:rsidRDefault="005C0B30" w:rsidP="005C0B30">
      <w:pPr>
        <w:pStyle w:val="ListParagraph"/>
        <w:numPr>
          <w:ilvl w:val="1"/>
          <w:numId w:val="57"/>
        </w:numPr>
        <w:ind w:leftChars="0"/>
        <w:rPr>
          <w:sz w:val="21"/>
          <w:szCs w:val="21"/>
        </w:rPr>
      </w:pPr>
      <w:r>
        <w:rPr>
          <w:sz w:val="21"/>
          <w:szCs w:val="21"/>
        </w:rPr>
        <w:t>Opt.4</w:t>
      </w:r>
    </w:p>
    <w:p w14:paraId="09ABDDE4" w14:textId="6FA01F5A" w:rsidR="005C0B30" w:rsidRPr="001E2D4C" w:rsidRDefault="005C0B30" w:rsidP="005C0B30">
      <w:pPr>
        <w:pStyle w:val="ListParagraph"/>
        <w:numPr>
          <w:ilvl w:val="2"/>
          <w:numId w:val="57"/>
        </w:numPr>
        <w:ind w:leftChars="0"/>
        <w:rPr>
          <w:sz w:val="21"/>
          <w:szCs w:val="21"/>
        </w:rPr>
      </w:pPr>
      <w:r>
        <w:rPr>
          <w:sz w:val="21"/>
          <w:szCs w:val="21"/>
        </w:rPr>
        <w:t>Up to RAN2</w:t>
      </w:r>
      <w:r w:rsidR="00A67E49">
        <w:rPr>
          <w:sz w:val="21"/>
          <w:szCs w:val="21"/>
        </w:rPr>
        <w:t xml:space="preserve"> to decide whether and how to support this case</w:t>
      </w:r>
    </w:p>
    <w:p w14:paraId="148CD42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FFS for LP-WUS procedure Option 1-2</w:t>
      </w:r>
    </w:p>
    <w:p w14:paraId="40A159E7" w14:textId="77777777" w:rsidR="005C0B30" w:rsidRPr="007E65A5" w:rsidRDefault="005C0B30" w:rsidP="005C0B30">
      <w:pPr>
        <w:pStyle w:val="BodyText"/>
        <w:numPr>
          <w:ilvl w:val="0"/>
          <w:numId w:val="57"/>
        </w:numPr>
        <w:overflowPunct w:val="0"/>
        <w:spacing w:line="259" w:lineRule="auto"/>
        <w:jc w:val="left"/>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t xml:space="preserve">can be </w:t>
      </w:r>
      <w:r w:rsidRPr="007E65A5">
        <w:t xml:space="preserve">RRC configured cell other than </w:t>
      </w:r>
      <w:proofErr w:type="spellStart"/>
      <w:r w:rsidRPr="007E65A5">
        <w:t>PCell</w:t>
      </w:r>
      <w:proofErr w:type="spellEnd"/>
    </w:p>
    <w:p w14:paraId="79B2E4BB" w14:textId="77777777" w:rsidR="00150241" w:rsidRPr="006064EE" w:rsidRDefault="00150241" w:rsidP="00150241">
      <w:pPr>
        <w:pStyle w:val="BodyText"/>
        <w:rPr>
          <w:highlight w:val="magenta"/>
        </w:rPr>
      </w:pPr>
    </w:p>
    <w:p w14:paraId="7149A90A" w14:textId="49D7DB40" w:rsidR="007E65A5" w:rsidRDefault="00CC0BEE" w:rsidP="007F4DA8">
      <w:pPr>
        <w:rPr>
          <w:rFonts w:cs="Times"/>
          <w:szCs w:val="20"/>
          <w:lang w:eastAsia="zh-CN" w:bidi="ar"/>
        </w:rPr>
      </w:pPr>
      <w:r>
        <w:rPr>
          <w:rFonts w:cs="Times"/>
          <w:szCs w:val="20"/>
          <w:lang w:eastAsia="zh-CN" w:bidi="ar"/>
        </w:rPr>
        <w:t>1535</w:t>
      </w:r>
    </w:p>
    <w:p w14:paraId="009B264A" w14:textId="77777777" w:rsidR="007E65A5" w:rsidRDefault="007E65A5" w:rsidP="007F4DA8">
      <w:pPr>
        <w:rPr>
          <w:rFonts w:cs="Times"/>
          <w:szCs w:val="20"/>
          <w:lang w:eastAsia="zh-CN" w:bidi="ar"/>
        </w:rPr>
      </w:pPr>
    </w:p>
    <w:p w14:paraId="1885D2F3" w14:textId="77777777" w:rsidR="0002792E" w:rsidRDefault="0002792E" w:rsidP="007F4DA8">
      <w:pPr>
        <w:rPr>
          <w:rFonts w:cs="Times"/>
          <w:szCs w:val="20"/>
          <w:lang w:eastAsia="zh-CN" w:bidi="ar"/>
        </w:rPr>
      </w:pPr>
    </w:p>
    <w:p w14:paraId="6B30E472" w14:textId="77777777" w:rsidR="0002792E" w:rsidRPr="0002792E" w:rsidRDefault="0002792E" w:rsidP="0002792E">
      <w:pPr>
        <w:rPr>
          <w:rFonts w:cs="Times"/>
          <w:szCs w:val="20"/>
          <w:lang w:eastAsia="zh-CN" w:bidi="ar"/>
        </w:rPr>
      </w:pPr>
      <w:r w:rsidRPr="0002792E">
        <w:rPr>
          <w:rFonts w:cs="Times" w:hint="eastAsia"/>
          <w:szCs w:val="20"/>
          <w:highlight w:val="green"/>
          <w:lang w:eastAsia="zh-CN" w:bidi="ar"/>
        </w:rPr>
        <w:t>[High]Proposal</w:t>
      </w:r>
      <w:r w:rsidRPr="0002792E">
        <w:rPr>
          <w:rFonts w:cs="Times"/>
          <w:szCs w:val="20"/>
          <w:highlight w:val="green"/>
          <w:lang w:eastAsia="zh-CN" w:bidi="ar"/>
        </w:rPr>
        <w:t xml:space="preserve"> 6-</w:t>
      </w:r>
      <w:r w:rsidRPr="0002792E">
        <w:rPr>
          <w:rFonts w:cs="Times" w:hint="eastAsia"/>
          <w:szCs w:val="20"/>
          <w:highlight w:val="green"/>
          <w:lang w:eastAsia="zh-CN" w:bidi="ar"/>
        </w:rPr>
        <w:t>2</w:t>
      </w:r>
      <w:r w:rsidRPr="0002792E">
        <w:rPr>
          <w:rFonts w:cs="Times"/>
          <w:szCs w:val="20"/>
          <w:highlight w:val="green"/>
          <w:lang w:eastAsia="zh-CN" w:bidi="ar"/>
        </w:rPr>
        <w:t>:</w:t>
      </w:r>
    </w:p>
    <w:p w14:paraId="4DB8C7FA" w14:textId="77777777" w:rsidR="0002792E" w:rsidRDefault="0002792E" w:rsidP="0002792E">
      <w:pPr>
        <w:pStyle w:val="ListParagraph"/>
        <w:numPr>
          <w:ilvl w:val="0"/>
          <w:numId w:val="4"/>
        </w:numPr>
        <w:tabs>
          <w:tab w:val="clear" w:pos="1440"/>
        </w:tabs>
        <w:spacing w:line="252" w:lineRule="auto"/>
        <w:ind w:leftChars="0" w:left="440" w:hanging="440"/>
        <w:contextualSpacing/>
        <w:jc w:val="both"/>
        <w:rPr>
          <w:b/>
          <w:bCs/>
          <w:sz w:val="21"/>
          <w:szCs w:val="21"/>
        </w:rPr>
      </w:pPr>
      <w:r>
        <w:rPr>
          <w:sz w:val="21"/>
          <w:szCs w:val="21"/>
        </w:rPr>
        <w:t>For RRC CONNECTED mode, LP-WUS can be configured</w:t>
      </w:r>
      <w:r>
        <w:rPr>
          <w:rFonts w:hint="eastAsia"/>
          <w:sz w:val="21"/>
          <w:szCs w:val="21"/>
        </w:rPr>
        <w:t xml:space="preserve"> with Cell DTX</w:t>
      </w:r>
    </w:p>
    <w:p w14:paraId="44DC9537" w14:textId="77777777" w:rsidR="0002792E" w:rsidRDefault="0002792E" w:rsidP="0002792E">
      <w:pPr>
        <w:pStyle w:val="ListParagraph"/>
        <w:numPr>
          <w:ilvl w:val="1"/>
          <w:numId w:val="0"/>
        </w:numPr>
        <w:spacing w:line="252" w:lineRule="auto"/>
        <w:ind w:left="880" w:hanging="440"/>
        <w:contextualSpacing/>
        <w:jc w:val="both"/>
        <w:rPr>
          <w:sz w:val="21"/>
          <w:szCs w:val="21"/>
        </w:rPr>
      </w:pPr>
      <w:r>
        <w:rPr>
          <w:rFonts w:hint="eastAsia"/>
          <w:sz w:val="21"/>
          <w:szCs w:val="21"/>
        </w:rPr>
        <w:t>FFS D</w:t>
      </w:r>
      <w:r>
        <w:rPr>
          <w:sz w:val="21"/>
          <w:szCs w:val="21"/>
        </w:rPr>
        <w:t xml:space="preserve">uring </w:t>
      </w:r>
      <w:r>
        <w:rPr>
          <w:rFonts w:hint="eastAsia"/>
          <w:sz w:val="21"/>
          <w:szCs w:val="21"/>
        </w:rPr>
        <w:t>C</w:t>
      </w:r>
      <w:r>
        <w:rPr>
          <w:sz w:val="21"/>
          <w:szCs w:val="21"/>
        </w:rPr>
        <w:t xml:space="preserve">ell </w:t>
      </w:r>
      <w:r>
        <w:rPr>
          <w:rFonts w:hint="eastAsia"/>
          <w:sz w:val="21"/>
          <w:szCs w:val="21"/>
        </w:rPr>
        <w:t>DTX</w:t>
      </w:r>
      <w:r>
        <w:rPr>
          <w:sz w:val="21"/>
          <w:szCs w:val="21"/>
        </w:rPr>
        <w:t xml:space="preserve"> inactive time, </w:t>
      </w:r>
      <w:r>
        <w:rPr>
          <w:rFonts w:hint="eastAsia"/>
          <w:sz w:val="21"/>
          <w:szCs w:val="21"/>
        </w:rPr>
        <w:t xml:space="preserve">whether </w:t>
      </w:r>
      <w:r>
        <w:rPr>
          <w:sz w:val="21"/>
          <w:szCs w:val="21"/>
        </w:rPr>
        <w:t>the UE is expected to monitor LP</w:t>
      </w:r>
      <w:r>
        <w:rPr>
          <w:rFonts w:hint="eastAsia"/>
          <w:sz w:val="21"/>
          <w:szCs w:val="21"/>
        </w:rPr>
        <w:t>-</w:t>
      </w:r>
      <w:r>
        <w:rPr>
          <w:sz w:val="21"/>
          <w:szCs w:val="21"/>
        </w:rPr>
        <w:t>WUS</w:t>
      </w:r>
      <w:r>
        <w:rPr>
          <w:rFonts w:hint="eastAsia"/>
          <w:sz w:val="21"/>
          <w:szCs w:val="21"/>
        </w:rPr>
        <w:t xml:space="preserve"> or not</w:t>
      </w:r>
    </w:p>
    <w:p w14:paraId="36FB3200" w14:textId="77777777" w:rsidR="00D0461A" w:rsidRDefault="00D0461A" w:rsidP="0002792E">
      <w:pPr>
        <w:pStyle w:val="ListParagraph"/>
        <w:numPr>
          <w:ilvl w:val="1"/>
          <w:numId w:val="0"/>
        </w:numPr>
        <w:spacing w:line="252" w:lineRule="auto"/>
        <w:ind w:left="880" w:hanging="440"/>
        <w:contextualSpacing/>
        <w:jc w:val="both"/>
        <w:rPr>
          <w:sz w:val="21"/>
          <w:szCs w:val="21"/>
        </w:rPr>
      </w:pPr>
    </w:p>
    <w:p w14:paraId="4135832E" w14:textId="77777777" w:rsidR="00D0461A" w:rsidRDefault="00D0461A" w:rsidP="0002792E">
      <w:pPr>
        <w:pStyle w:val="ListParagraph"/>
        <w:numPr>
          <w:ilvl w:val="1"/>
          <w:numId w:val="0"/>
        </w:numPr>
        <w:spacing w:line="252" w:lineRule="auto"/>
        <w:ind w:left="880" w:hanging="440"/>
        <w:contextualSpacing/>
        <w:jc w:val="both"/>
        <w:rPr>
          <w:b/>
          <w:bCs/>
          <w:sz w:val="21"/>
          <w:szCs w:val="21"/>
        </w:rPr>
      </w:pPr>
    </w:p>
    <w:p w14:paraId="27FD2A13" w14:textId="26C0F7DD" w:rsidR="00D0461A" w:rsidRPr="00D0461A" w:rsidRDefault="00475B2E" w:rsidP="00D0461A">
      <w:pPr>
        <w:rPr>
          <w:rFonts w:cs="Times"/>
          <w:b/>
          <w:bCs/>
          <w:szCs w:val="20"/>
          <w:lang w:eastAsia="zh-CN" w:bidi="ar"/>
        </w:rPr>
      </w:pPr>
      <w:r>
        <w:rPr>
          <w:rFonts w:cs="Times"/>
          <w:b/>
          <w:bCs/>
          <w:szCs w:val="20"/>
          <w:lang w:eastAsia="zh-CN" w:bidi="ar"/>
        </w:rPr>
        <w:t>Conclusion</w:t>
      </w:r>
    </w:p>
    <w:p w14:paraId="3643E1EF" w14:textId="640BB2DB" w:rsidR="00D0461A" w:rsidRDefault="00D0461A" w:rsidP="00D0461A">
      <w:pPr>
        <w:spacing w:line="252" w:lineRule="auto"/>
        <w:contextualSpacing/>
        <w:jc w:val="both"/>
        <w:rPr>
          <w:sz w:val="21"/>
          <w:szCs w:val="21"/>
        </w:rPr>
      </w:pPr>
      <w:r>
        <w:rPr>
          <w:sz w:val="21"/>
          <w:szCs w:val="21"/>
        </w:rPr>
        <w:t>From RAN1 perspective, w</w:t>
      </w:r>
      <w:r w:rsidRPr="00D0461A">
        <w:rPr>
          <w:rFonts w:hint="eastAsia"/>
          <w:sz w:val="21"/>
          <w:szCs w:val="21"/>
        </w:rPr>
        <w:t>hen</w:t>
      </w:r>
      <w:r w:rsidRPr="00D0461A">
        <w:rPr>
          <w:sz w:val="21"/>
          <w:szCs w:val="21"/>
        </w:rPr>
        <w:t xml:space="preserve"> LP-WUS monitoring is enabled</w:t>
      </w:r>
      <w:r w:rsidRPr="00D0461A">
        <w:rPr>
          <w:rFonts w:hint="eastAsia"/>
          <w:sz w:val="21"/>
          <w:szCs w:val="21"/>
        </w:rPr>
        <w:t xml:space="preserve"> for RRC CONNECTED mode, it is supported that </w:t>
      </w:r>
      <w:r w:rsidRPr="00D0461A">
        <w:rPr>
          <w:sz w:val="21"/>
          <w:szCs w:val="21"/>
        </w:rPr>
        <w:t>SR, PRACH and CG</w:t>
      </w:r>
      <w:r w:rsidRPr="00D0461A">
        <w:rPr>
          <w:rFonts w:hint="eastAsia"/>
          <w:sz w:val="21"/>
          <w:szCs w:val="21"/>
        </w:rPr>
        <w:t>-</w:t>
      </w:r>
      <w:r w:rsidRPr="00D0461A">
        <w:rPr>
          <w:sz w:val="21"/>
          <w:szCs w:val="21"/>
        </w:rPr>
        <w:t>PUSCH trigger</w:t>
      </w:r>
      <w:r w:rsidRPr="00D0461A">
        <w:rPr>
          <w:rFonts w:hint="eastAsia"/>
          <w:sz w:val="21"/>
          <w:szCs w:val="21"/>
        </w:rPr>
        <w:t>s</w:t>
      </w:r>
      <w:r w:rsidRPr="00D0461A">
        <w:rPr>
          <w:sz w:val="21"/>
          <w:szCs w:val="21"/>
        </w:rPr>
        <w:t xml:space="preserve"> MR PDCCH monitoring according to the legacy UE behavio</w:t>
      </w:r>
      <w:r>
        <w:rPr>
          <w:sz w:val="21"/>
          <w:szCs w:val="21"/>
        </w:rPr>
        <w:t>u</w:t>
      </w:r>
      <w:r w:rsidRPr="00D0461A">
        <w:rPr>
          <w:sz w:val="21"/>
          <w:szCs w:val="21"/>
        </w:rPr>
        <w:t>r</w:t>
      </w:r>
    </w:p>
    <w:p w14:paraId="430C54EE" w14:textId="7D25F60D" w:rsidR="008213C3" w:rsidRPr="008213C3" w:rsidRDefault="008213C3" w:rsidP="008213C3">
      <w:pPr>
        <w:pStyle w:val="ListParagraph"/>
        <w:numPr>
          <w:ilvl w:val="0"/>
          <w:numId w:val="28"/>
        </w:numPr>
        <w:spacing w:line="252" w:lineRule="auto"/>
        <w:ind w:leftChars="0"/>
        <w:contextualSpacing/>
        <w:jc w:val="both"/>
        <w:rPr>
          <w:b/>
          <w:bCs/>
          <w:sz w:val="21"/>
          <w:szCs w:val="21"/>
        </w:rPr>
      </w:pPr>
      <w:r>
        <w:rPr>
          <w:b/>
          <w:bCs/>
          <w:sz w:val="21"/>
          <w:szCs w:val="21"/>
        </w:rPr>
        <w:t>Above applies at least for Option 1-1</w:t>
      </w:r>
    </w:p>
    <w:p w14:paraId="030ED5E8" w14:textId="77777777" w:rsidR="0002792E" w:rsidRPr="007F4DA8" w:rsidRDefault="0002792E" w:rsidP="007F4DA8">
      <w:pPr>
        <w:rPr>
          <w:rFonts w:cs="Times"/>
          <w:szCs w:val="20"/>
          <w:lang w:eastAsia="zh-CN" w:bidi="ar"/>
        </w:rPr>
      </w:pPr>
    </w:p>
    <w:p w14:paraId="55D1D3BE" w14:textId="77777777" w:rsidR="00B11DA7" w:rsidRDefault="00B11DA7" w:rsidP="007F4DA8">
      <w:pPr>
        <w:rPr>
          <w:rFonts w:cs="Times"/>
          <w:szCs w:val="20"/>
          <w:lang w:val="en-US" w:eastAsia="zh-CN" w:bidi="ar"/>
        </w:rPr>
      </w:pPr>
    </w:p>
    <w:p w14:paraId="66578911" w14:textId="77777777" w:rsidR="000B07DC" w:rsidRPr="000B07DC" w:rsidRDefault="000B07DC" w:rsidP="000B07DC">
      <w:pPr>
        <w:rPr>
          <w:rFonts w:cs="Times"/>
          <w:b/>
          <w:bCs/>
          <w:szCs w:val="20"/>
          <w:lang w:eastAsia="zh-CN" w:bidi="ar"/>
        </w:rPr>
      </w:pPr>
      <w:r w:rsidRPr="0034179A">
        <w:rPr>
          <w:rFonts w:cs="Times" w:hint="eastAsia"/>
          <w:b/>
          <w:bCs/>
          <w:szCs w:val="20"/>
          <w:highlight w:val="green"/>
          <w:lang w:eastAsia="zh-CN" w:bidi="ar"/>
        </w:rPr>
        <w:t>[High]</w:t>
      </w:r>
      <w:r w:rsidRPr="0034179A">
        <w:rPr>
          <w:rFonts w:cs="Times"/>
          <w:b/>
          <w:bCs/>
          <w:szCs w:val="20"/>
          <w:highlight w:val="green"/>
          <w:lang w:eastAsia="zh-CN" w:bidi="ar"/>
        </w:rPr>
        <w:t>Proposal 3.</w:t>
      </w:r>
      <w:r w:rsidRPr="0034179A">
        <w:rPr>
          <w:rFonts w:cs="Times" w:hint="eastAsia"/>
          <w:b/>
          <w:bCs/>
          <w:szCs w:val="20"/>
          <w:highlight w:val="green"/>
          <w:lang w:eastAsia="zh-CN" w:bidi="ar"/>
        </w:rPr>
        <w:t>4</w:t>
      </w:r>
      <w:r w:rsidRPr="0034179A">
        <w:rPr>
          <w:rFonts w:cs="Times"/>
          <w:b/>
          <w:bCs/>
          <w:szCs w:val="20"/>
          <w:highlight w:val="green"/>
          <w:lang w:eastAsia="zh-CN" w:bidi="ar"/>
        </w:rPr>
        <w:t>-</w:t>
      </w:r>
      <w:r w:rsidRPr="0034179A">
        <w:rPr>
          <w:rFonts w:cs="Times" w:hint="eastAsia"/>
          <w:b/>
          <w:bCs/>
          <w:szCs w:val="20"/>
          <w:highlight w:val="green"/>
          <w:lang w:eastAsia="zh-CN" w:bidi="ar"/>
        </w:rPr>
        <w:t>2a</w:t>
      </w:r>
      <w:r w:rsidRPr="0034179A">
        <w:rPr>
          <w:rFonts w:cs="Times"/>
          <w:b/>
          <w:bCs/>
          <w:szCs w:val="20"/>
          <w:highlight w:val="green"/>
          <w:lang w:eastAsia="zh-CN" w:bidi="ar"/>
        </w:rPr>
        <w:t>:</w:t>
      </w:r>
    </w:p>
    <w:p w14:paraId="4732483D" w14:textId="1251269C" w:rsidR="000B07DC" w:rsidRPr="00AD3C99" w:rsidRDefault="000B07DC" w:rsidP="00AD3C99">
      <w:pPr>
        <w:spacing w:line="252" w:lineRule="auto"/>
        <w:contextualSpacing/>
        <w:jc w:val="both"/>
        <w:rPr>
          <w:b/>
          <w:bCs/>
          <w:sz w:val="21"/>
          <w:szCs w:val="21"/>
        </w:rPr>
      </w:pPr>
      <w:r w:rsidRPr="00AD3C99">
        <w:rPr>
          <w:sz w:val="21"/>
          <w:szCs w:val="21"/>
        </w:rPr>
        <w:t xml:space="preserve">For LP-WUS monitoring in RRC CONNECTED mode, </w:t>
      </w:r>
      <w:r w:rsidR="00D01EBA">
        <w:rPr>
          <w:sz w:val="21"/>
          <w:szCs w:val="21"/>
        </w:rPr>
        <w:t>select</w:t>
      </w:r>
      <w:r w:rsidRPr="00AD3C99">
        <w:rPr>
          <w:rFonts w:hint="eastAsia"/>
          <w:sz w:val="21"/>
          <w:szCs w:val="21"/>
        </w:rPr>
        <w:t xml:space="preserve"> </w:t>
      </w:r>
      <w:r w:rsidR="00AD3C99" w:rsidRPr="00AD3C99">
        <w:rPr>
          <w:sz w:val="21"/>
          <w:szCs w:val="21"/>
        </w:rPr>
        <w:t>one of the</w:t>
      </w:r>
      <w:r w:rsidRPr="00AD3C99">
        <w:rPr>
          <w:rFonts w:hint="eastAsia"/>
          <w:sz w:val="21"/>
          <w:szCs w:val="21"/>
        </w:rPr>
        <w:t xml:space="preserve"> options on </w:t>
      </w:r>
      <w:r w:rsidRPr="00AD3C99">
        <w:rPr>
          <w:sz w:val="21"/>
          <w:szCs w:val="21"/>
        </w:rPr>
        <w:t xml:space="preserve">how to define/configure/indicate </w:t>
      </w:r>
      <w:r w:rsidR="007A59C2">
        <w:rPr>
          <w:sz w:val="21"/>
          <w:szCs w:val="21"/>
        </w:rPr>
        <w:t>QCL source</w:t>
      </w:r>
      <w:r w:rsidRPr="00AD3C99">
        <w:rPr>
          <w:sz w:val="21"/>
          <w:szCs w:val="21"/>
        </w:rPr>
        <w:t xml:space="preserve"> of LP-WUS</w:t>
      </w:r>
    </w:p>
    <w:p w14:paraId="6F0A17AF" w14:textId="4AB0E603" w:rsidR="000B07DC" w:rsidRPr="00D01EBA" w:rsidRDefault="000B07DC" w:rsidP="007A59C2">
      <w:pPr>
        <w:pStyle w:val="ListParagraph"/>
        <w:numPr>
          <w:ilvl w:val="0"/>
          <w:numId w:val="28"/>
        </w:numPr>
        <w:spacing w:line="252" w:lineRule="auto"/>
        <w:ind w:leftChars="0"/>
        <w:contextualSpacing/>
        <w:jc w:val="both"/>
        <w:rPr>
          <w:sz w:val="21"/>
          <w:szCs w:val="21"/>
        </w:rPr>
      </w:pPr>
      <w:r w:rsidRPr="00D01EBA">
        <w:rPr>
          <w:rFonts w:hint="eastAsia"/>
          <w:sz w:val="21"/>
          <w:szCs w:val="21"/>
        </w:rPr>
        <w:t xml:space="preserve">Opt1: </w:t>
      </w:r>
      <w:r w:rsidR="00AD3C99" w:rsidRPr="00D01EBA">
        <w:rPr>
          <w:sz w:val="21"/>
          <w:szCs w:val="21"/>
        </w:rPr>
        <w:t xml:space="preserve">Separate </w:t>
      </w:r>
      <w:r w:rsidRPr="00D01EBA">
        <w:rPr>
          <w:rFonts w:hint="eastAsia"/>
          <w:sz w:val="21"/>
          <w:szCs w:val="21"/>
        </w:rPr>
        <w:t>indication/configu</w:t>
      </w:r>
      <w:r w:rsidR="00AD3C99" w:rsidRPr="00D01EBA">
        <w:rPr>
          <w:sz w:val="21"/>
          <w:szCs w:val="21"/>
        </w:rPr>
        <w:t>r</w:t>
      </w:r>
      <w:r w:rsidRPr="00D01EBA">
        <w:rPr>
          <w:rFonts w:hint="eastAsia"/>
          <w:sz w:val="21"/>
          <w:szCs w:val="21"/>
        </w:rPr>
        <w:t xml:space="preserve">ation for </w:t>
      </w:r>
      <w:r w:rsidR="007A59C2">
        <w:rPr>
          <w:sz w:val="21"/>
          <w:szCs w:val="21"/>
        </w:rPr>
        <w:t>QCL source</w:t>
      </w:r>
      <w:r w:rsidR="007A59C2" w:rsidRPr="00AD3C99">
        <w:rPr>
          <w:sz w:val="21"/>
          <w:szCs w:val="21"/>
        </w:rPr>
        <w:t xml:space="preserve"> </w:t>
      </w:r>
      <w:r w:rsidRPr="00D01EBA">
        <w:rPr>
          <w:rFonts w:hint="eastAsia"/>
          <w:sz w:val="21"/>
          <w:szCs w:val="21"/>
        </w:rPr>
        <w:t>of LP-WUS</w:t>
      </w:r>
    </w:p>
    <w:p w14:paraId="165161D6" w14:textId="431C15D2" w:rsidR="000B07DC" w:rsidRPr="00D01EBA" w:rsidRDefault="000B07DC" w:rsidP="007A59C2">
      <w:pPr>
        <w:pStyle w:val="ListParagraph"/>
        <w:numPr>
          <w:ilvl w:val="0"/>
          <w:numId w:val="28"/>
        </w:numPr>
        <w:spacing w:line="252" w:lineRule="auto"/>
        <w:ind w:leftChars="0"/>
        <w:contextualSpacing/>
        <w:jc w:val="both"/>
        <w:rPr>
          <w:sz w:val="21"/>
          <w:szCs w:val="21"/>
        </w:rPr>
      </w:pPr>
      <w:r w:rsidRPr="00D01EBA">
        <w:rPr>
          <w:rFonts w:hint="eastAsia"/>
          <w:sz w:val="21"/>
          <w:szCs w:val="21"/>
        </w:rPr>
        <w:t xml:space="preserve">Opt2: </w:t>
      </w:r>
      <w:r w:rsidR="00AD3C99" w:rsidRPr="00D01EBA">
        <w:rPr>
          <w:sz w:val="21"/>
          <w:szCs w:val="21"/>
        </w:rPr>
        <w:t>A</w:t>
      </w:r>
      <w:r w:rsidRPr="00D01EBA">
        <w:rPr>
          <w:rFonts w:hint="eastAsia"/>
          <w:sz w:val="21"/>
          <w:szCs w:val="21"/>
        </w:rPr>
        <w:t xml:space="preserve">ssociation of </w:t>
      </w:r>
      <w:r w:rsidR="007A59C2">
        <w:rPr>
          <w:sz w:val="21"/>
          <w:szCs w:val="21"/>
        </w:rPr>
        <w:t>QCL source</w:t>
      </w:r>
      <w:r w:rsidR="007A59C2" w:rsidRPr="00AD3C99">
        <w:rPr>
          <w:sz w:val="21"/>
          <w:szCs w:val="21"/>
        </w:rPr>
        <w:t xml:space="preserve"> </w:t>
      </w:r>
      <w:r w:rsidRPr="00D01EBA">
        <w:rPr>
          <w:rFonts w:hint="eastAsia"/>
          <w:sz w:val="21"/>
          <w:szCs w:val="21"/>
        </w:rPr>
        <w:t>between LP-WUS and PDCCH/CORESET</w:t>
      </w:r>
    </w:p>
    <w:p w14:paraId="2A70611D" w14:textId="77777777" w:rsidR="00D01EBA" w:rsidRPr="00D01EBA" w:rsidRDefault="00D01EBA" w:rsidP="00D01EBA">
      <w:pPr>
        <w:spacing w:line="252" w:lineRule="auto"/>
        <w:ind w:left="1080"/>
        <w:contextualSpacing/>
        <w:jc w:val="both"/>
        <w:rPr>
          <w:b/>
          <w:bCs/>
          <w:sz w:val="21"/>
          <w:szCs w:val="21"/>
        </w:rPr>
      </w:pPr>
    </w:p>
    <w:p w14:paraId="625781D4" w14:textId="77777777" w:rsidR="000B07DC" w:rsidRPr="000B07DC" w:rsidRDefault="000B07DC" w:rsidP="007F4DA8">
      <w:pPr>
        <w:rPr>
          <w:rFonts w:cs="Times"/>
          <w:szCs w:val="20"/>
          <w:lang w:eastAsia="zh-CN" w:bidi="ar"/>
        </w:rPr>
      </w:pPr>
    </w:p>
    <w:p w14:paraId="39EC3232" w14:textId="77777777" w:rsidR="00D75EE2" w:rsidRDefault="00D75EE2" w:rsidP="00D75EE2">
      <w:pPr>
        <w:pStyle w:val="Heading2"/>
        <w:rPr>
          <w:rFonts w:cs="Arial"/>
          <w:szCs w:val="24"/>
          <w:lang w:eastAsia="zh-CN"/>
        </w:rPr>
      </w:pPr>
      <w:bookmarkStart w:id="129" w:name="_Hlk153293204"/>
      <w:bookmarkStart w:id="130" w:name="_Toc189288962"/>
      <w:bookmarkStart w:id="131"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29"/>
      <w:bookmarkEnd w:id="130"/>
      <w:bookmarkEnd w:id="131"/>
    </w:p>
    <w:p w14:paraId="354E73B1" w14:textId="77777777" w:rsidR="00D75EE2" w:rsidRDefault="00D75EE2" w:rsidP="00D75EE2">
      <w:pPr>
        <w:rPr>
          <w:i/>
          <w:iCs/>
        </w:rPr>
      </w:pPr>
      <w:r w:rsidRPr="00424476">
        <w:rPr>
          <w:i/>
          <w:iCs/>
        </w:rPr>
        <w:t>Please refer to</w:t>
      </w:r>
      <w:r>
        <w:rPr>
          <w:i/>
          <w:iCs/>
        </w:rPr>
        <w:t xml:space="preserve"> </w:t>
      </w:r>
      <w:hyperlink r:id="rId41"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32" w:name="_Toc189288963"/>
      <w:bookmarkStart w:id="133" w:name="_Toc189898392"/>
      <w:r>
        <w:t>ISAC deployment scenarios</w:t>
      </w:r>
      <w:bookmarkEnd w:id="132"/>
      <w:bookmarkEnd w:id="133"/>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lastRenderedPageBreak/>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34" w:name="_Toc189288964"/>
      <w:bookmarkStart w:id="135" w:name="_Toc189898393"/>
      <w:r>
        <w:t>ISAC c</w:t>
      </w:r>
      <w:r w:rsidRPr="005F70BA">
        <w:t>hannel modelling</w:t>
      </w:r>
      <w:bookmarkEnd w:id="134"/>
      <w:bookmarkEnd w:id="135"/>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36" w:name="_Toc189288965"/>
      <w:bookmarkStart w:id="137" w:name="_Toc189898394"/>
      <w:r w:rsidRPr="005F1791">
        <w:rPr>
          <w:rFonts w:cs="Arial"/>
          <w:szCs w:val="24"/>
          <w:lang w:eastAsia="zh-CN"/>
        </w:rPr>
        <w:t>Study on channel modelling enhancements for 7-24GHz for NR</w:t>
      </w:r>
      <w:bookmarkEnd w:id="136"/>
      <w:bookmarkEnd w:id="137"/>
    </w:p>
    <w:p w14:paraId="2B94498A" w14:textId="77777777" w:rsidR="00D75EE2" w:rsidRDefault="00D75EE2" w:rsidP="00D75EE2">
      <w:pPr>
        <w:rPr>
          <w:i/>
          <w:iCs/>
        </w:rPr>
      </w:pPr>
      <w:r w:rsidRPr="005F1791">
        <w:rPr>
          <w:i/>
          <w:iCs/>
        </w:rPr>
        <w:t xml:space="preserve">Please refer to </w:t>
      </w:r>
      <w:hyperlink r:id="rId42"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38" w:name="_Toc189288966"/>
      <w:bookmarkStart w:id="139" w:name="_Toc189898395"/>
      <w:r w:rsidRPr="005F1791">
        <w:t>Channel model validation of TR38.901 for 7-24GHz</w:t>
      </w:r>
      <w:bookmarkEnd w:id="138"/>
      <w:bookmarkEnd w:id="139"/>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40" w:name="_Toc189288967"/>
      <w:bookmarkStart w:id="141" w:name="_Toc189898396"/>
      <w:r w:rsidRPr="005F1791">
        <w:t>Channel model adaptation/extension of TR38.901 for 7-24GHz</w:t>
      </w:r>
      <w:bookmarkEnd w:id="140"/>
      <w:bookmarkEnd w:id="141"/>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42" w:name="_Toc189288968"/>
      <w:bookmarkStart w:id="143" w:name="_Toc189898397"/>
      <w:r w:rsidRPr="00FC35EE">
        <w:t>NR mobility enhancements Phase 4</w:t>
      </w:r>
      <w:bookmarkEnd w:id="142"/>
      <w:bookmarkEnd w:id="143"/>
    </w:p>
    <w:p w14:paraId="47F12906" w14:textId="6B74341E" w:rsidR="00D75EE2" w:rsidRDefault="00D75EE2" w:rsidP="00D75EE2">
      <w:pPr>
        <w:rPr>
          <w:i/>
          <w:iCs/>
        </w:rPr>
      </w:pPr>
      <w:r w:rsidRPr="00FC35EE">
        <w:rPr>
          <w:i/>
          <w:iCs/>
        </w:rPr>
        <w:t xml:space="preserve">Please refer to </w:t>
      </w:r>
      <w:hyperlink r:id="rId43"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44" w:name="_Toc189288969"/>
      <w:bookmarkStart w:id="145" w:name="_Toc189898398"/>
      <w:r w:rsidRPr="00FC35EE">
        <w:lastRenderedPageBreak/>
        <w:t>Measurements related enhancements for LTM</w:t>
      </w:r>
      <w:bookmarkEnd w:id="144"/>
      <w:bookmarkEnd w:id="145"/>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6639DE">
      <w:pPr>
        <w:rPr>
          <w:b/>
          <w:bCs/>
          <w:szCs w:val="20"/>
          <w:lang w:eastAsia="x-none"/>
        </w:rPr>
      </w:pPr>
      <w:r w:rsidRPr="00362D96">
        <w:rPr>
          <w:b/>
          <w:bCs/>
          <w:szCs w:val="20"/>
          <w:highlight w:val="green"/>
          <w:lang w:eastAsia="x-none"/>
        </w:rPr>
        <w:t>Agreement</w:t>
      </w:r>
    </w:p>
    <w:p w14:paraId="22A3C4F7" w14:textId="5507D286" w:rsidR="00B32958" w:rsidRDefault="00B32958" w:rsidP="006639DE">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48F7EAEB" w14:textId="77777777" w:rsidR="00362D96" w:rsidRPr="00362D96" w:rsidRDefault="00362D96" w:rsidP="006639DE">
      <w:pPr>
        <w:pStyle w:val="ListParagraph"/>
        <w:snapToGrid w:val="0"/>
        <w:ind w:leftChars="0" w:left="720"/>
        <w:jc w:val="both"/>
        <w:rPr>
          <w:szCs w:val="20"/>
        </w:rPr>
      </w:pPr>
    </w:p>
    <w:p w14:paraId="7FC80414" w14:textId="77777777" w:rsidR="00B32958" w:rsidRPr="00164F91" w:rsidRDefault="00B32958" w:rsidP="006639DE">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6639DE">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6639DE">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2482FEB2" w14:textId="77777777" w:rsidR="00B32958" w:rsidRPr="00164F91" w:rsidRDefault="00B32958" w:rsidP="006639DE">
      <w:pPr>
        <w:ind w:leftChars="400" w:left="800"/>
        <w:rPr>
          <w:i/>
          <w:iCs/>
          <w:szCs w:val="20"/>
          <w:lang w:val="en-US"/>
        </w:rPr>
      </w:pPr>
      <w:r w:rsidRPr="00164F91">
        <w:rPr>
          <w:i/>
          <w:iCs/>
          <w:szCs w:val="20"/>
          <w:lang w:val="en-US"/>
        </w:rPr>
        <w:t>Support of semi-persistent CSI-RS is subject to UE capability.</w:t>
      </w:r>
    </w:p>
    <w:p w14:paraId="5EF3D2C9" w14:textId="77777777" w:rsidR="00362D96" w:rsidRDefault="00362D96" w:rsidP="006639DE">
      <w:pPr>
        <w:pStyle w:val="ListParagraph"/>
        <w:snapToGrid w:val="0"/>
        <w:ind w:leftChars="0" w:left="720"/>
        <w:jc w:val="both"/>
        <w:rPr>
          <w:szCs w:val="20"/>
        </w:rPr>
      </w:pPr>
    </w:p>
    <w:p w14:paraId="3E631234" w14:textId="70C20983" w:rsidR="00B32958" w:rsidRPr="00164F91" w:rsidRDefault="00B32958" w:rsidP="006639DE">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4827C3A7" w14:textId="77777777" w:rsidR="006639DE" w:rsidRDefault="006639DE" w:rsidP="006639DE">
      <w:pPr>
        <w:pStyle w:val="ListParagraph"/>
        <w:snapToGrid w:val="0"/>
        <w:ind w:leftChars="0" w:left="360" w:hanging="360"/>
        <w:jc w:val="both"/>
        <w:rPr>
          <w:szCs w:val="20"/>
        </w:rPr>
      </w:pPr>
    </w:p>
    <w:p w14:paraId="7A098992" w14:textId="38AC6191" w:rsidR="00B32958" w:rsidRPr="00164F91" w:rsidRDefault="00B32958" w:rsidP="006639DE">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64F91">
        <w:rPr>
          <w:szCs w:val="20"/>
          <w:highlight w:val="yellow"/>
        </w:rPr>
        <w:t>Final LS in R1-250XXXX.</w:t>
      </w:r>
    </w:p>
    <w:p w14:paraId="1476A9D1" w14:textId="77777777" w:rsidR="00164F91" w:rsidRDefault="00164F91"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23FBC9B5" w14:textId="77777777" w:rsidR="00164F91" w:rsidRDefault="00164F91" w:rsidP="00B32958"/>
    <w:p w14:paraId="01B05D70" w14:textId="77777777" w:rsidR="00164F91" w:rsidRPr="00164F91" w:rsidRDefault="00164F91" w:rsidP="00164F91">
      <w:pPr>
        <w:rPr>
          <w:b/>
          <w:bCs/>
          <w:lang w:eastAsia="x-none"/>
        </w:rPr>
      </w:pPr>
      <w:r w:rsidRPr="00164F91">
        <w:rPr>
          <w:b/>
          <w:bCs/>
          <w:highlight w:val="yellow"/>
          <w:lang w:eastAsia="x-none"/>
        </w:rPr>
        <w:t>[</w:t>
      </w:r>
      <w:r w:rsidRPr="00164F91">
        <w:rPr>
          <w:rFonts w:hint="eastAsia"/>
          <w:b/>
          <w:bCs/>
          <w:highlight w:val="yellow"/>
          <w:lang w:eastAsia="x-none"/>
        </w:rPr>
        <w:t>FL proposal 3-4-1-v2</w:t>
      </w:r>
      <w:r w:rsidRPr="00164F91">
        <w:rPr>
          <w:b/>
          <w:bCs/>
          <w:highlight w:val="yellow"/>
          <w:lang w:eastAsia="x-none"/>
        </w:rPr>
        <w:t>]</w:t>
      </w:r>
      <w:r w:rsidRPr="00164F91">
        <w:rPr>
          <w:rFonts w:hint="eastAsia"/>
          <w:b/>
          <w:bCs/>
          <w:lang w:eastAsia="x-none"/>
        </w:rPr>
        <w:t xml:space="preserve"> </w:t>
      </w:r>
    </w:p>
    <w:p w14:paraId="65FD4730" w14:textId="77777777" w:rsidR="00164F91" w:rsidRDefault="00164F91" w:rsidP="00164F91">
      <w:r>
        <w:rPr>
          <w:rFonts w:hint="eastAsia"/>
        </w:rPr>
        <w:t xml:space="preserve">For the RS type determination for event triggered reporting with event LTM2, </w:t>
      </w:r>
    </w:p>
    <w:p w14:paraId="40A0E170" w14:textId="77777777" w:rsidR="00164F91" w:rsidRDefault="00164F91" w:rsidP="00164F91">
      <w:pPr>
        <w:pStyle w:val="ListParagraph"/>
        <w:snapToGrid w:val="0"/>
        <w:spacing w:after="100" w:afterAutospacing="1"/>
        <w:ind w:leftChars="0" w:left="360" w:hanging="360"/>
        <w:jc w:val="both"/>
      </w:pPr>
      <w:r>
        <w:rPr>
          <w:rFonts w:hint="eastAsia"/>
          <w:u w:val="single"/>
        </w:rPr>
        <w:t>Alt 1-1:</w:t>
      </w:r>
      <w:r>
        <w:rPr>
          <w:rFonts w:hint="eastAsia"/>
        </w:rPr>
        <w:t xml:space="preserve"> RS type is RRC configured</w:t>
      </w:r>
    </w:p>
    <w:p w14:paraId="76F55230"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lastRenderedPageBreak/>
        <w:t xml:space="preserve">Support: </w:t>
      </w:r>
      <w:r>
        <w:rPr>
          <w:rFonts w:hint="eastAsia"/>
          <w:color w:val="FF0000"/>
        </w:rPr>
        <w:t xml:space="preserve">(9) </w:t>
      </w:r>
      <w:r w:rsidRPr="00E75E05">
        <w:rPr>
          <w:rFonts w:hint="eastAsia"/>
          <w:color w:val="FF0000"/>
        </w:rPr>
        <w:t>Fujitsu</w:t>
      </w:r>
      <w:r>
        <w:rPr>
          <w:rFonts w:hint="eastAsia"/>
          <w:color w:val="FF0000"/>
        </w:rPr>
        <w:t>, Nokia, CMCC, Huawei, Google, ITRI, Lenovo, vivo (RAN2 will have this parameter), MediaTek (same as vivo)</w:t>
      </w:r>
    </w:p>
    <w:p w14:paraId="3C5EE6BC" w14:textId="77777777" w:rsidR="00164F91" w:rsidRDefault="00164F91" w:rsidP="00164F91">
      <w:pPr>
        <w:pStyle w:val="ListParagraph"/>
        <w:snapToGrid w:val="0"/>
        <w:spacing w:after="100" w:afterAutospacing="1"/>
        <w:ind w:leftChars="0" w:left="360" w:hanging="360"/>
        <w:jc w:val="both"/>
      </w:pPr>
      <w:r>
        <w:rPr>
          <w:rFonts w:hint="eastAsia"/>
          <w:u w:val="single"/>
        </w:rPr>
        <w:t>Alt 1-2:</w:t>
      </w:r>
      <w:r>
        <w:rPr>
          <w:rFonts w:hint="eastAsia"/>
        </w:rPr>
        <w:t xml:space="preserve"> At least one candidate RS shall be configured</w:t>
      </w:r>
    </w:p>
    <w:p w14:paraId="1FC69856"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(6) Ericsson, Qualcomm, DOCOMO, ZTE, CATT, Samsung</w:t>
      </w:r>
    </w:p>
    <w:p w14:paraId="01F7276E" w14:textId="77777777" w:rsidR="00164F91" w:rsidRDefault="00164F91" w:rsidP="00B32958">
      <w:pPr>
        <w:rPr>
          <w:lang w:eastAsia="x-none"/>
        </w:rPr>
      </w:pPr>
    </w:p>
    <w:p w14:paraId="72B8F6E3" w14:textId="77777777" w:rsidR="00491533" w:rsidRDefault="00491533" w:rsidP="00B32958">
      <w:pPr>
        <w:rPr>
          <w:lang w:eastAsia="x-none"/>
        </w:rPr>
      </w:pPr>
    </w:p>
    <w:p w14:paraId="7C1064A4" w14:textId="77777777" w:rsidR="00491533" w:rsidRPr="00491533" w:rsidRDefault="00491533" w:rsidP="00491533">
      <w:pPr>
        <w:rPr>
          <w:b/>
          <w:bCs/>
          <w:highlight w:val="yellow"/>
          <w:lang w:eastAsia="x-none"/>
        </w:rPr>
      </w:pPr>
      <w:r w:rsidRPr="00491533">
        <w:rPr>
          <w:b/>
          <w:bCs/>
          <w:highlight w:val="yellow"/>
          <w:lang w:eastAsia="x-none"/>
        </w:rPr>
        <w:t>[</w:t>
      </w:r>
      <w:r w:rsidRPr="00491533">
        <w:rPr>
          <w:rFonts w:hint="eastAsia"/>
          <w:b/>
          <w:bCs/>
          <w:highlight w:val="yellow"/>
          <w:lang w:eastAsia="x-none"/>
        </w:rPr>
        <w:t>FL proposal 3-4-2-v2</w:t>
      </w:r>
      <w:r w:rsidRPr="00491533">
        <w:rPr>
          <w:b/>
          <w:bCs/>
          <w:highlight w:val="yellow"/>
          <w:lang w:eastAsia="x-none"/>
        </w:rPr>
        <w:t>]</w:t>
      </w:r>
      <w:r w:rsidRPr="00491533">
        <w:rPr>
          <w:rFonts w:hint="eastAsia"/>
          <w:b/>
          <w:bCs/>
          <w:highlight w:val="yellow"/>
          <w:lang w:eastAsia="x-none"/>
        </w:rPr>
        <w:t xml:space="preserve"> </w:t>
      </w:r>
    </w:p>
    <w:p w14:paraId="1BF1F113" w14:textId="77777777" w:rsidR="00491533" w:rsidRDefault="00491533" w:rsidP="00491533">
      <w:pPr>
        <w:pStyle w:val="ListParagraph"/>
        <w:snapToGrid w:val="0"/>
        <w:spacing w:after="100" w:afterAutospacing="1"/>
        <w:ind w:leftChars="0" w:left="360" w:hanging="360"/>
        <w:jc w:val="both"/>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mTRP operation at serving cells are simultaneously configured.</w:t>
      </w:r>
    </w:p>
    <w:p w14:paraId="2BBA255E" w14:textId="5F6F6626" w:rsidR="00491533" w:rsidRPr="00151F67"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11</w:t>
      </w:r>
      <w:r>
        <w:rPr>
          <w:rFonts w:hint="eastAsia"/>
          <w:color w:val="FF0000"/>
        </w:rPr>
        <w:t xml:space="preserve">) </w:t>
      </w:r>
      <w:r w:rsidRPr="00E75E05">
        <w:rPr>
          <w:rFonts w:hint="eastAsia"/>
          <w:color w:val="FF0000"/>
        </w:rPr>
        <w:t>Fujitsu</w:t>
      </w:r>
      <w:r>
        <w:rPr>
          <w:rFonts w:hint="eastAsia"/>
          <w:color w:val="FF0000"/>
        </w:rPr>
        <w:t xml:space="preserve">, </w:t>
      </w:r>
      <w:proofErr w:type="spellStart"/>
      <w:r>
        <w:rPr>
          <w:rFonts w:hint="eastAsia"/>
          <w:color w:val="FF0000"/>
        </w:rPr>
        <w:t>Spreadtrum</w:t>
      </w:r>
      <w:proofErr w:type="spellEnd"/>
      <w:r>
        <w:rPr>
          <w:rFonts w:hint="eastAsia"/>
          <w:color w:val="FF0000"/>
        </w:rPr>
        <w:t>, Qualcomm, CMCC, ZTE, Google, Samsung, MediaTek</w:t>
      </w:r>
      <w:r w:rsidR="0082512B">
        <w:rPr>
          <w:color w:val="FF0000"/>
        </w:rPr>
        <w:t>, Ericsson</w:t>
      </w:r>
      <w:r w:rsidR="003D3862">
        <w:rPr>
          <w:color w:val="FF0000"/>
        </w:rPr>
        <w:t>, Apple, CATT</w:t>
      </w:r>
    </w:p>
    <w:p w14:paraId="1F385B38" w14:textId="77777777" w:rsidR="00491533" w:rsidRDefault="00491533" w:rsidP="00491533">
      <w:pPr>
        <w:pStyle w:val="ListParagraph"/>
        <w:snapToGrid w:val="0"/>
        <w:spacing w:after="100" w:afterAutospacing="1"/>
        <w:ind w:leftChars="0" w:left="360" w:hanging="360"/>
        <w:jc w:val="both"/>
      </w:pPr>
      <w:r>
        <w:rPr>
          <w:rFonts w:hint="eastAsia"/>
          <w:u w:val="single"/>
        </w:rPr>
        <w:t>Alt 2-2</w:t>
      </w:r>
      <w:r>
        <w:rPr>
          <w:rFonts w:hint="eastAsia"/>
        </w:rPr>
        <w:t>: Simultaneous operation of LTM event triggered reporting and mTRP operation at serving cells are supported</w:t>
      </w:r>
    </w:p>
    <w:p w14:paraId="5010458A" w14:textId="77777777" w:rsidR="00491533" w:rsidRDefault="00491533" w:rsidP="00491533">
      <w:pPr>
        <w:pStyle w:val="ListParagraph"/>
        <w:numPr>
          <w:ilvl w:val="1"/>
          <w:numId w:val="4"/>
        </w:numPr>
        <w:tabs>
          <w:tab w:val="clear" w:pos="1440"/>
        </w:tabs>
        <w:snapToGrid w:val="0"/>
        <w:spacing w:after="100" w:afterAutospacing="1"/>
        <w:ind w:leftChars="0" w:left="880" w:hanging="440"/>
        <w:jc w:val="both"/>
      </w:pPr>
      <w:r>
        <w:rPr>
          <w:rFonts w:hint="eastAsia"/>
        </w:rPr>
        <w:t>FFS: how to identify the serving cell beam for event evaluation event LTM2, 3 and 5</w:t>
      </w:r>
    </w:p>
    <w:p w14:paraId="1B48A2F1" w14:textId="52C1DF7E" w:rsidR="00491533" w:rsidRPr="00E75E05"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7</w:t>
      </w:r>
      <w:r>
        <w:rPr>
          <w:rFonts w:hint="eastAsia"/>
          <w:color w:val="FF0000"/>
        </w:rPr>
        <w:t>) Nokia, DOCOMO, Huawei, ITRI, Lenovo, vivo</w:t>
      </w:r>
      <w:r w:rsidR="00036A7D">
        <w:rPr>
          <w:color w:val="FF0000"/>
        </w:rPr>
        <w:t>, OPPO</w:t>
      </w:r>
    </w:p>
    <w:p w14:paraId="1C575DBC" w14:textId="77777777" w:rsidR="00491533" w:rsidRDefault="00491533" w:rsidP="00B32958">
      <w:pPr>
        <w:rPr>
          <w:lang w:eastAsia="x-none"/>
        </w:rPr>
      </w:pPr>
    </w:p>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242C4B"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46" w:name="_Toc189288970"/>
      <w:bookmarkStart w:id="147" w:name="_Toc189898399"/>
      <w:r w:rsidRPr="002F5259">
        <w:t>XR (</w:t>
      </w:r>
      <w:proofErr w:type="spellStart"/>
      <w:r w:rsidRPr="002F5259">
        <w:t>eXtended</w:t>
      </w:r>
      <w:proofErr w:type="spellEnd"/>
      <w:r w:rsidRPr="002F5259">
        <w:t xml:space="preserve"> Reality) for NR Phase 3</w:t>
      </w:r>
      <w:bookmarkEnd w:id="146"/>
      <w:bookmarkEnd w:id="147"/>
    </w:p>
    <w:p w14:paraId="5723DAEE" w14:textId="77777777" w:rsidR="00D75EE2" w:rsidRDefault="00D75EE2" w:rsidP="00D75EE2">
      <w:pPr>
        <w:rPr>
          <w:i/>
          <w:iCs/>
        </w:rPr>
      </w:pPr>
      <w:r w:rsidRPr="00424476">
        <w:rPr>
          <w:i/>
          <w:iCs/>
        </w:rPr>
        <w:t>Please refer to</w:t>
      </w:r>
      <w:r>
        <w:rPr>
          <w:i/>
          <w:iCs/>
        </w:rPr>
        <w:t xml:space="preserve"> </w:t>
      </w:r>
      <w:hyperlink r:id="rId44"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48" w:name="_Toc189288971"/>
      <w:bookmarkStart w:id="149" w:name="_Toc189898400"/>
      <w:r>
        <w:t>Enabling TX</w:t>
      </w:r>
      <w:r w:rsidRPr="002F5259">
        <w:t>/</w:t>
      </w:r>
      <w:r>
        <w:t>RX</w:t>
      </w:r>
      <w:r w:rsidRPr="002F5259">
        <w:t xml:space="preserve"> </w:t>
      </w:r>
      <w:r>
        <w:t xml:space="preserve">for XR during </w:t>
      </w:r>
      <w:r w:rsidRPr="002F5259">
        <w:t>RRM measurements</w:t>
      </w:r>
      <w:bookmarkEnd w:id="148"/>
      <w:bookmarkEnd w:id="149"/>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lastRenderedPageBreak/>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22A0C367" w14:textId="77777777" w:rsidR="0036780E" w:rsidRDefault="0036780E" w:rsidP="00A14600">
      <w:pPr>
        <w:rPr>
          <w:lang w:eastAsia="x-none"/>
        </w:rPr>
      </w:pPr>
    </w:p>
    <w:p w14:paraId="62A4052C" w14:textId="77777777" w:rsidR="00B06984" w:rsidRDefault="00B06984" w:rsidP="00A14600">
      <w:pPr>
        <w:rPr>
          <w:lang w:eastAsia="x-none"/>
        </w:rPr>
      </w:pPr>
    </w:p>
    <w:p w14:paraId="0715FE40" w14:textId="018B21FF" w:rsidR="00513498" w:rsidRDefault="00513498" w:rsidP="00A14600">
      <w:pPr>
        <w:rPr>
          <w:lang w:eastAsia="x-none"/>
        </w:rPr>
      </w:pPr>
      <w:r>
        <w:rPr>
          <w:lang w:eastAsia="x-none"/>
        </w:rPr>
        <w:t>1531</w:t>
      </w:r>
    </w:p>
    <w:p w14:paraId="0F7B2795" w14:textId="77777777" w:rsidR="00513498" w:rsidRDefault="00513498" w:rsidP="00A14600">
      <w:pPr>
        <w:rPr>
          <w:lang w:eastAsia="x-none"/>
        </w:rPr>
      </w:pPr>
    </w:p>
    <w:p w14:paraId="6A841D41" w14:textId="77777777" w:rsidR="00D87B8C" w:rsidRDefault="00D87B8C" w:rsidP="00A14600">
      <w:pPr>
        <w:rPr>
          <w:lang w:eastAsia="x-none"/>
        </w:rPr>
      </w:pPr>
    </w:p>
    <w:p w14:paraId="67D4BDBA" w14:textId="074946C7" w:rsidR="00D87B8C" w:rsidRPr="00392E48" w:rsidRDefault="00D87B8C" w:rsidP="00D87B8C">
      <w:pPr>
        <w:rPr>
          <w:rFonts w:cs="Arial"/>
          <w:b/>
          <w:bCs/>
          <w:lang w:eastAsia="x-none"/>
        </w:rPr>
      </w:pPr>
      <w:r w:rsidRPr="00446B43">
        <w:rPr>
          <w:rFonts w:cs="Arial"/>
          <w:b/>
          <w:bCs/>
          <w:highlight w:val="green"/>
          <w:lang w:eastAsia="x-none"/>
        </w:rPr>
        <w:t>Agreement</w:t>
      </w:r>
    </w:p>
    <w:p w14:paraId="3240222A" w14:textId="5658610B" w:rsidR="00D87B8C" w:rsidRDefault="00D87B8C" w:rsidP="00D87B8C">
      <w:pPr>
        <w:rPr>
          <w:rFonts w:cs="Arial"/>
        </w:rPr>
      </w:pPr>
      <w:r>
        <w:rPr>
          <w:rFonts w:cs="Arial"/>
        </w:rPr>
        <w:t>Agreement from RAN1#119 is updated (</w:t>
      </w:r>
      <w:r w:rsidRPr="00446B43">
        <w:rPr>
          <w:rFonts w:cs="Arial"/>
          <w:color w:val="FF0000"/>
        </w:rPr>
        <w:t>red part</w:t>
      </w:r>
      <w:r>
        <w:rPr>
          <w:rFonts w:cs="Arial"/>
        </w:rPr>
        <w:t>)</w:t>
      </w:r>
    </w:p>
    <w:p w14:paraId="677F7A4F" w14:textId="62A6C0D2" w:rsidR="00D87B8C" w:rsidRPr="00392E48" w:rsidRDefault="00D87B8C" w:rsidP="00D87B8C">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0841E90"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7954971"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52F2056" w14:textId="77777777" w:rsidR="00D87B8C" w:rsidRPr="00392E48" w:rsidRDefault="00D87B8C" w:rsidP="00D87B8C">
      <w:pPr>
        <w:rPr>
          <w:rFonts w:cs="Arial"/>
        </w:rPr>
      </w:pPr>
      <w:r w:rsidRPr="00446B43">
        <w:rPr>
          <w:rFonts w:cs="Arial"/>
        </w:rPr>
        <w:t>Above applies only for intra-band CA cases (same SCS for cells in the set of co-scheduled cells).</w:t>
      </w:r>
    </w:p>
    <w:p w14:paraId="63508CCF" w14:textId="2DDC93FA" w:rsidR="00D87B8C" w:rsidRPr="00D87B8C" w:rsidRDefault="00D87B8C" w:rsidP="00D87B8C">
      <w:pPr>
        <w:numPr>
          <w:ilvl w:val="0"/>
          <w:numId w:val="94"/>
        </w:numPr>
        <w:spacing w:after="160" w:line="278" w:lineRule="auto"/>
        <w:contextualSpacing/>
        <w:rPr>
          <w:rFonts w:ascii="Times New Roman" w:hAnsi="Times New Roman"/>
          <w:color w:val="FF0000"/>
        </w:rPr>
      </w:pPr>
      <w:r w:rsidRPr="00D87B8C">
        <w:rPr>
          <w:rFonts w:ascii="Times New Roman" w:hAnsi="Times New Roman"/>
          <w:color w:val="FF0000"/>
        </w:rPr>
        <w:t>Alt1: If skipping field is configured to DCI format 0</w:t>
      </w:r>
      <w:r w:rsidR="00446B43">
        <w:rPr>
          <w:rFonts w:ascii="Times New Roman" w:hAnsi="Times New Roman"/>
          <w:color w:val="FF0000"/>
        </w:rPr>
        <w:t>_3</w:t>
      </w:r>
      <w:r w:rsidRPr="00D87B8C">
        <w:rPr>
          <w:rFonts w:ascii="Times New Roman" w:hAnsi="Times New Roman"/>
          <w:color w:val="FF0000"/>
        </w:rPr>
        <w:t>/1_3, only cells that are intra-band (and have same SCS) can be co-scheduled. In other words, if co-scheduled cells could be inter-band, skipping indication field cannot be configured.</w:t>
      </w:r>
    </w:p>
    <w:p w14:paraId="537ED401" w14:textId="77777777" w:rsidR="00D87B8C" w:rsidRDefault="00D87B8C" w:rsidP="00A14600">
      <w:pPr>
        <w:rPr>
          <w:lang w:eastAsia="x-none"/>
        </w:rPr>
      </w:pPr>
    </w:p>
    <w:p w14:paraId="38A9DECA" w14:textId="77777777" w:rsidR="00D87B8C" w:rsidRDefault="00D87B8C" w:rsidP="00A14600">
      <w:pPr>
        <w:rPr>
          <w:lang w:eastAsia="x-none"/>
        </w:rPr>
      </w:pPr>
    </w:p>
    <w:p w14:paraId="33518170" w14:textId="77777777" w:rsidR="005C2CAE" w:rsidRDefault="005C2CAE" w:rsidP="005C2CAE">
      <w:pPr>
        <w:rPr>
          <w:rFonts w:ascii="Times New Roman" w:hAnsi="Times New Roman"/>
          <w:b/>
          <w:bCs/>
        </w:rPr>
      </w:pPr>
      <w:r w:rsidRPr="009A6CBD">
        <w:rPr>
          <w:rFonts w:ascii="Times New Roman" w:hAnsi="Times New Roman"/>
          <w:b/>
          <w:bCs/>
          <w:highlight w:val="green"/>
        </w:rPr>
        <w:t>Proposal 5.1-5-5r3:</w:t>
      </w:r>
      <w:r w:rsidRPr="004A07C8">
        <w:rPr>
          <w:rFonts w:ascii="Times New Roman" w:hAnsi="Times New Roman"/>
          <w:b/>
          <w:bCs/>
        </w:rPr>
        <w:t xml:space="preserve"> </w:t>
      </w:r>
    </w:p>
    <w:p w14:paraId="60517501" w14:textId="77777777" w:rsidR="005C2CAE" w:rsidRPr="009A6CBD" w:rsidRDefault="005C2CAE" w:rsidP="009A6CBD">
      <w:pPr>
        <w:spacing w:after="160" w:line="278" w:lineRule="auto"/>
        <w:contextualSpacing/>
        <w:rPr>
          <w:rFonts w:ascii="Times New Roman" w:hAnsi="Times New Roman"/>
        </w:rPr>
      </w:pPr>
      <w:r w:rsidRPr="009A6CBD">
        <w:rPr>
          <w:rFonts w:ascii="Times New Roman" w:hAnsi="Times New Roman"/>
        </w:rPr>
        <w:t xml:space="preserve">Alt2: When measurement gap/restriction is indicated to be skipped by explicit indication by DCI format 1_1/1_2 that does not schedule PDSCH and </w:t>
      </w:r>
    </w:p>
    <w:p w14:paraId="30028673" w14:textId="77777777" w:rsidR="005C2CAE" w:rsidRPr="004A07C8" w:rsidRDefault="005C2CAE" w:rsidP="009A6CBD">
      <w:pPr>
        <w:pStyle w:val="ListParagraph"/>
        <w:numPr>
          <w:ilvl w:val="0"/>
          <w:numId w:val="95"/>
        </w:numPr>
        <w:spacing w:after="160" w:line="278" w:lineRule="auto"/>
        <w:ind w:leftChars="0"/>
        <w:contextualSpacing/>
        <w:rPr>
          <w:rFonts w:ascii="Times New Roman" w:hAnsi="Times New Roman"/>
        </w:rPr>
      </w:pPr>
      <w:r w:rsidRPr="00E4168B">
        <w:rPr>
          <w:rFonts w:ascii="Times New Roman" w:hAnsi="Times New Roman"/>
          <w:color w:val="FF0000"/>
        </w:rPr>
        <w:t>if</w:t>
      </w:r>
      <w:r w:rsidRPr="004A07C8">
        <w:rPr>
          <w:rFonts w:ascii="Times New Roman" w:hAnsi="Times New Roman"/>
        </w:rPr>
        <w:t xml:space="preserve"> CIF field is present, the scheduled cell for the skipping indication is determined by CIF field.</w:t>
      </w:r>
    </w:p>
    <w:p w14:paraId="6BECB082" w14:textId="77777777" w:rsidR="005C2CAE" w:rsidRDefault="005C2CAE" w:rsidP="009A6CBD">
      <w:pPr>
        <w:pStyle w:val="ListParagraph"/>
        <w:numPr>
          <w:ilvl w:val="0"/>
          <w:numId w:val="95"/>
        </w:numPr>
        <w:spacing w:after="160" w:line="278" w:lineRule="auto"/>
        <w:ind w:leftChars="0"/>
        <w:contextualSpacing/>
        <w:rPr>
          <w:rFonts w:ascii="Times New Roman" w:hAnsi="Times New Roman"/>
        </w:rPr>
      </w:pPr>
      <w:r w:rsidRPr="00E4168B">
        <w:rPr>
          <w:rFonts w:ascii="Times New Roman" w:hAnsi="Times New Roman"/>
          <w:color w:val="FF0000"/>
        </w:rPr>
        <w:lastRenderedPageBreak/>
        <w:t>if</w:t>
      </w:r>
      <w:r w:rsidRPr="004A07C8">
        <w:rPr>
          <w:rFonts w:ascii="Times New Roman" w:hAnsi="Times New Roman"/>
        </w:rPr>
        <w:t xml:space="preserve"> CIF field is </w:t>
      </w:r>
      <w:r w:rsidRPr="001D2589">
        <w:rPr>
          <w:rFonts w:ascii="Times New Roman" w:hAnsi="Times New Roman"/>
        </w:rPr>
        <w:t>not present</w:t>
      </w:r>
      <w:r w:rsidRPr="004A07C8">
        <w:rPr>
          <w:rFonts w:ascii="Times New Roman" w:hAnsi="Times New Roman"/>
        </w:rPr>
        <w:t>, the scheduled cell for the skipping indication is the scheduling cell.</w:t>
      </w:r>
    </w:p>
    <w:p w14:paraId="6EF25225" w14:textId="77777777" w:rsidR="00190652" w:rsidRDefault="00190652" w:rsidP="00A14600">
      <w:pPr>
        <w:rPr>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50" w:name="_Toc189288972"/>
      <w:bookmarkStart w:id="151" w:name="_Toc189898401"/>
      <w:r w:rsidRPr="0057342F">
        <w:t>Non-Terrestrial Networks (NTN) for NR Phase 3</w:t>
      </w:r>
      <w:r>
        <w:t xml:space="preserve">, </w:t>
      </w:r>
      <w:r w:rsidRPr="0057342F">
        <w:t>Internet of Things (IoT) Phase 3</w:t>
      </w:r>
      <w:r>
        <w:t>, and IoT-NTN TDD mode</w:t>
      </w:r>
      <w:bookmarkEnd w:id="150"/>
      <w:bookmarkEnd w:id="151"/>
    </w:p>
    <w:p w14:paraId="3834F7D8" w14:textId="77777777" w:rsidR="00D75EE2" w:rsidRDefault="00D75EE2" w:rsidP="00D75EE2">
      <w:pPr>
        <w:rPr>
          <w:i/>
          <w:iCs/>
        </w:rPr>
      </w:pPr>
      <w:r w:rsidRPr="00424476">
        <w:rPr>
          <w:i/>
          <w:iCs/>
        </w:rPr>
        <w:t>Please refer to</w:t>
      </w:r>
      <w:r>
        <w:rPr>
          <w:i/>
          <w:iCs/>
        </w:rPr>
        <w:t xml:space="preserve"> </w:t>
      </w:r>
      <w:hyperlink r:id="rId45"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46"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47"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52" w:name="_Toc189288973"/>
      <w:bookmarkStart w:id="153" w:name="_Toc189898402"/>
      <w:r w:rsidRPr="00FE0993">
        <w:t>NR-NTN downlink coverage enhancement</w:t>
      </w:r>
      <w:bookmarkEnd w:id="152"/>
      <w:bookmarkEnd w:id="153"/>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54" w:name="_Toc189288974"/>
      <w:bookmarkStart w:id="155" w:name="_Toc189898403"/>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54"/>
      <w:bookmarkEnd w:id="155"/>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56" w:name="_Toc189288975"/>
      <w:bookmarkStart w:id="157" w:name="_Toc189898404"/>
      <w:r w:rsidRPr="00FE0993">
        <w:t xml:space="preserve">NR-NTN </w:t>
      </w:r>
      <w:r>
        <w:t>uplink capacity/throughput enhancement</w:t>
      </w:r>
      <w:bookmarkEnd w:id="156"/>
      <w:bookmarkEnd w:id="157"/>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58" w:name="_Toc189288976"/>
      <w:bookmarkStart w:id="159" w:name="_Toc189898405"/>
      <w:r>
        <w:lastRenderedPageBreak/>
        <w:t>IoT</w:t>
      </w:r>
      <w:r w:rsidRPr="00FE0993">
        <w:t xml:space="preserve">-NTN </w:t>
      </w:r>
      <w:r>
        <w:t>uplink capacity/throughput enhancement</w:t>
      </w:r>
      <w:bookmarkEnd w:id="158"/>
      <w:bookmarkEnd w:id="159"/>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60" w:name="_Toc189288977"/>
      <w:bookmarkStart w:id="161" w:name="_Toc189898406"/>
      <w:r w:rsidRPr="00214B9A">
        <w:t>IoT-NTN TDD mode</w:t>
      </w:r>
      <w:bookmarkEnd w:id="160"/>
      <w:bookmarkEnd w:id="161"/>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62" w:name="_Toc189288978"/>
      <w:bookmarkStart w:id="163" w:name="_Toc189898407"/>
      <w:r w:rsidRPr="00214B9A">
        <w:t>Multi-Carrier Enhancements</w:t>
      </w:r>
      <w:bookmarkEnd w:id="162"/>
      <w:bookmarkEnd w:id="163"/>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64" w:name="_Toc189288979"/>
      <w:bookmarkStart w:id="165" w:name="_Toc189898408"/>
      <w:r w:rsidRPr="00B64936">
        <w:t>Multi-carrier enhancements for NR phase 3</w:t>
      </w:r>
      <w:bookmarkEnd w:id="164"/>
      <w:bookmarkEnd w:id="165"/>
    </w:p>
    <w:p w14:paraId="0B46A87D" w14:textId="77777777" w:rsidR="00D75EE2" w:rsidRDefault="00D75EE2" w:rsidP="00D75EE2">
      <w:pPr>
        <w:rPr>
          <w:i/>
          <w:iCs/>
        </w:rPr>
      </w:pPr>
      <w:r w:rsidRPr="00424476">
        <w:rPr>
          <w:i/>
          <w:iCs/>
        </w:rPr>
        <w:t>Please refer to</w:t>
      </w:r>
      <w:r>
        <w:rPr>
          <w:i/>
          <w:iCs/>
        </w:rPr>
        <w:t xml:space="preserve"> </w:t>
      </w:r>
      <w:hyperlink r:id="rId48"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66" w:name="_Toc189288980"/>
      <w:bookmarkStart w:id="167" w:name="_Toc189898409"/>
      <w:r w:rsidRPr="00B43E23">
        <w:rPr>
          <w:rFonts w:eastAsia="Malgun Gothic" w:cs="Arial"/>
          <w:color w:val="FF0000"/>
          <w:lang w:eastAsia="ko-KR"/>
        </w:rPr>
        <w:t>Low band carrier aggregation via switching</w:t>
      </w:r>
      <w:bookmarkEnd w:id="166"/>
      <w:bookmarkEnd w:id="167"/>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49"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68" w:name="_Toc189288981"/>
      <w:bookmarkStart w:id="169" w:name="_Toc189898410"/>
      <w:r w:rsidRPr="00B270FB">
        <w:t>LTE-based 5G Broadcast Phase 2</w:t>
      </w:r>
      <w:bookmarkEnd w:id="168"/>
      <w:bookmarkEnd w:id="169"/>
    </w:p>
    <w:p w14:paraId="55A26C25" w14:textId="77777777" w:rsidR="00D75EE2" w:rsidRDefault="00D75EE2" w:rsidP="00D75EE2">
      <w:pPr>
        <w:rPr>
          <w:i/>
          <w:iCs/>
        </w:rPr>
      </w:pPr>
      <w:r w:rsidRPr="00424476">
        <w:rPr>
          <w:i/>
          <w:iCs/>
        </w:rPr>
        <w:t>Please refer to</w:t>
      </w:r>
      <w:r>
        <w:rPr>
          <w:i/>
          <w:iCs/>
        </w:rPr>
        <w:t xml:space="preserve"> </w:t>
      </w:r>
      <w:hyperlink r:id="rId50"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70" w:name="_Toc189288982"/>
      <w:bookmarkStart w:id="171"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70"/>
      <w:bookmarkEnd w:id="171"/>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72" w:name="_Toc189288983"/>
      <w:bookmarkStart w:id="173" w:name="_Toc189898412"/>
      <w:r w:rsidRPr="00214B9A">
        <w:t>TEI</w:t>
      </w:r>
      <w:bookmarkEnd w:id="172"/>
      <w:bookmarkEnd w:id="173"/>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lastRenderedPageBreak/>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74" w:name="_Toc189288984"/>
      <w:bookmarkStart w:id="175" w:name="_Toc189898413"/>
      <w:r w:rsidRPr="006C37B6">
        <w:t>Rel-1</w:t>
      </w:r>
      <w:r>
        <w:t>9</w:t>
      </w:r>
      <w:r w:rsidRPr="006C37B6">
        <w:t xml:space="preserve"> UE Features</w:t>
      </w:r>
      <w:bookmarkEnd w:id="174"/>
      <w:bookmarkEnd w:id="175"/>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76" w:name="_Toc189288985"/>
      <w:bookmarkStart w:id="177"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76"/>
      <w:bookmarkEnd w:id="177"/>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78" w:name="_Toc189288986"/>
      <w:bookmarkStart w:id="179" w:name="_Toc189898415"/>
      <w:r w:rsidRPr="00FD5D51">
        <w:rPr>
          <w:rFonts w:eastAsia="Malgun Gothic" w:cs="Arial" w:hint="eastAsia"/>
          <w:lang w:eastAsia="ko-KR"/>
        </w:rPr>
        <w:t>U</w:t>
      </w:r>
      <w:r w:rsidRPr="00FD5D51">
        <w:rPr>
          <w:rFonts w:eastAsia="Malgun Gothic" w:cs="Arial"/>
          <w:lang w:eastAsia="ko-KR"/>
        </w:rPr>
        <w:t>E features for NR MIMO Phase 5</w:t>
      </w:r>
      <w:bookmarkEnd w:id="178"/>
      <w:bookmarkEnd w:id="179"/>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80" w:name="_Toc189288987"/>
      <w:bookmarkStart w:id="181"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80"/>
      <w:bookmarkEnd w:id="181"/>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82" w:name="_Toc189288988"/>
      <w:bookmarkStart w:id="183" w:name="_Toc189898417"/>
      <w:r w:rsidRPr="00FD5D51">
        <w:rPr>
          <w:rFonts w:eastAsia="Malgun Gothic" w:cs="Arial" w:hint="eastAsia"/>
          <w:lang w:eastAsia="ko-KR"/>
        </w:rPr>
        <w:lastRenderedPageBreak/>
        <w:t>U</w:t>
      </w:r>
      <w:r w:rsidRPr="00FD5D51">
        <w:rPr>
          <w:rFonts w:eastAsia="Malgun Gothic" w:cs="Arial"/>
          <w:lang w:eastAsia="ko-KR"/>
        </w:rPr>
        <w:t>E features for enhancements of network energy savings for NR</w:t>
      </w:r>
      <w:bookmarkEnd w:id="182"/>
      <w:bookmarkEnd w:id="183"/>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84" w:name="_Toc189288989"/>
      <w:bookmarkStart w:id="185" w:name="_Toc189898418"/>
      <w:r w:rsidRPr="00FD5D51">
        <w:rPr>
          <w:rFonts w:eastAsia="Malgun Gothic" w:cs="Arial" w:hint="eastAsia"/>
          <w:lang w:eastAsia="ko-KR"/>
        </w:rPr>
        <w:t>U</w:t>
      </w:r>
      <w:r w:rsidRPr="00FD5D51">
        <w:rPr>
          <w:rFonts w:eastAsia="Malgun Gothic" w:cs="Arial"/>
          <w:lang w:eastAsia="ko-KR"/>
        </w:rPr>
        <w:t>E features for LP-WUS/WUR for NR</w:t>
      </w:r>
      <w:bookmarkEnd w:id="184"/>
      <w:bookmarkEnd w:id="185"/>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86" w:name="_Toc189288990"/>
      <w:bookmarkStart w:id="187"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86"/>
      <w:bookmarkEnd w:id="187"/>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88" w:name="_Toc189288991"/>
      <w:bookmarkStart w:id="189"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88"/>
      <w:bookmarkEnd w:id="189"/>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90" w:name="_Toc189288992"/>
      <w:bookmarkStart w:id="191" w:name="_Toc189898421"/>
      <w:r w:rsidRPr="00FD5D51">
        <w:rPr>
          <w:rFonts w:eastAsia="Malgun Gothic" w:cs="Arial" w:hint="eastAsia"/>
          <w:color w:val="FF0000"/>
          <w:lang w:eastAsia="ko-KR"/>
        </w:rPr>
        <w:lastRenderedPageBreak/>
        <w:t>U</w:t>
      </w:r>
      <w:r w:rsidRPr="00FD5D51">
        <w:rPr>
          <w:rFonts w:eastAsia="Malgun Gothic" w:cs="Arial"/>
          <w:color w:val="FF0000"/>
          <w:lang w:eastAsia="ko-KR"/>
        </w:rPr>
        <w:t>E features for NTN for NR Phase 3</w:t>
      </w:r>
      <w:bookmarkEnd w:id="190"/>
      <w:bookmarkEnd w:id="191"/>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92" w:name="_Toc189288993"/>
      <w:bookmarkStart w:id="193"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92"/>
      <w:bookmarkEnd w:id="193"/>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194" w:name="_Toc189288994"/>
      <w:bookmarkStart w:id="195" w:name="_Toc189898423"/>
      <w:r w:rsidRPr="00FD5D51">
        <w:rPr>
          <w:rFonts w:eastAsia="Malgun Gothic" w:cs="Arial"/>
          <w:color w:val="FF0000"/>
          <w:lang w:eastAsia="ko-KR"/>
        </w:rPr>
        <w:t>UE features for IoT-NTN TDD mode</w:t>
      </w:r>
      <w:bookmarkEnd w:id="194"/>
      <w:bookmarkEnd w:id="195"/>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196" w:name="_Toc189288995"/>
      <w:bookmarkStart w:id="197"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198" w:name="_Toc177990536"/>
      <w:r w:rsidRPr="00FD5D51">
        <w:rPr>
          <w:rFonts w:eastAsia="Malgun Gothic" w:cs="Arial"/>
          <w:color w:val="FF0000"/>
          <w:lang w:eastAsia="ko-KR"/>
        </w:rPr>
        <w:t xml:space="preserve">MCE for NR Phase </w:t>
      </w:r>
      <w:bookmarkEnd w:id="198"/>
      <w:r w:rsidRPr="00FD5D51">
        <w:rPr>
          <w:rFonts w:eastAsia="Malgun Gothic" w:cs="Arial"/>
          <w:color w:val="FF0000"/>
          <w:lang w:eastAsia="ko-KR"/>
        </w:rPr>
        <w:t>3</w:t>
      </w:r>
      <w:bookmarkEnd w:id="196"/>
      <w:bookmarkEnd w:id="197"/>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199" w:name="_Toc189288996"/>
      <w:bookmarkStart w:id="200"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199"/>
      <w:bookmarkEnd w:id="200"/>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01" w:name="_Toc189288997"/>
      <w:bookmarkStart w:id="202"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01"/>
      <w:bookmarkEnd w:id="202"/>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03" w:name="_Toc189288998"/>
      <w:bookmarkStart w:id="204" w:name="_Toc189898427"/>
      <w:r w:rsidRPr="00FD5D51">
        <w:rPr>
          <w:rFonts w:eastAsia="Malgun Gothic" w:cs="Arial"/>
          <w:color w:val="FF0000"/>
          <w:lang w:eastAsia="ko-KR"/>
        </w:rPr>
        <w:t>Others</w:t>
      </w:r>
      <w:bookmarkEnd w:id="203"/>
      <w:bookmarkEnd w:id="204"/>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05" w:name="_Toc189288999"/>
      <w:bookmarkStart w:id="206" w:name="_Toc189898428"/>
      <w:r w:rsidRPr="0052548E">
        <w:t xml:space="preserve">Closing of the meeting </w:t>
      </w:r>
      <w:r>
        <w:t>(Day 5:</w:t>
      </w:r>
      <w:r w:rsidRPr="006103E1">
        <w:t xml:space="preserve"> </w:t>
      </w:r>
      <w:r>
        <w:t>5:00 pm at the latest)</w:t>
      </w:r>
      <w:bookmarkEnd w:id="205"/>
      <w:bookmarkEnd w:id="206"/>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D596C" w14:textId="77777777" w:rsidR="00F67A9D" w:rsidRDefault="00F67A9D">
      <w:r>
        <w:separator/>
      </w:r>
    </w:p>
  </w:endnote>
  <w:endnote w:type="continuationSeparator" w:id="0">
    <w:p w14:paraId="17FA406D" w14:textId="77777777" w:rsidR="00F67A9D" w:rsidRDefault="00F6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CE393" w14:textId="77777777" w:rsidR="00F67A9D" w:rsidRDefault="00F67A9D">
      <w:r>
        <w:separator/>
      </w:r>
    </w:p>
  </w:footnote>
  <w:footnote w:type="continuationSeparator" w:id="0">
    <w:p w14:paraId="3C05EFDF" w14:textId="77777777" w:rsidR="00F67A9D" w:rsidRDefault="00F67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E41A7A"/>
    <w:multiLevelType w:val="hybridMultilevel"/>
    <w:tmpl w:val="FD8A480C"/>
    <w:lvl w:ilvl="0" w:tplc="27540B62">
      <w:start w:val="1"/>
      <w:numFmt w:val="bullet"/>
      <w:lvlText w:val="-"/>
      <w:lvlJc w:val="left"/>
      <w:pPr>
        <w:ind w:left="880" w:hanging="440"/>
      </w:pPr>
      <w:rPr>
        <w:rFonts w:ascii="DengXian" w:eastAsia="DengXian" w:hAnsi="DengXian"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C56F95"/>
    <w:multiLevelType w:val="hybridMultilevel"/>
    <w:tmpl w:val="08F86D8A"/>
    <w:lvl w:ilvl="0" w:tplc="0C000001">
      <w:start w:val="1"/>
      <w:numFmt w:val="bullet"/>
      <w:lvlText w:val=""/>
      <w:lvlJc w:val="left"/>
      <w:pPr>
        <w:ind w:left="617" w:hanging="360"/>
      </w:pPr>
      <w:rPr>
        <w:rFonts w:ascii="Symbol" w:hAnsi="Symbol" w:hint="default"/>
      </w:rPr>
    </w:lvl>
    <w:lvl w:ilvl="1" w:tplc="0C000003" w:tentative="1">
      <w:start w:val="1"/>
      <w:numFmt w:val="bullet"/>
      <w:lvlText w:val="o"/>
      <w:lvlJc w:val="left"/>
      <w:pPr>
        <w:ind w:left="1337" w:hanging="360"/>
      </w:pPr>
      <w:rPr>
        <w:rFonts w:ascii="Courier New" w:hAnsi="Courier New" w:cs="Courier New" w:hint="default"/>
      </w:rPr>
    </w:lvl>
    <w:lvl w:ilvl="2" w:tplc="0C000005" w:tentative="1">
      <w:start w:val="1"/>
      <w:numFmt w:val="bullet"/>
      <w:lvlText w:val=""/>
      <w:lvlJc w:val="left"/>
      <w:pPr>
        <w:ind w:left="2057" w:hanging="360"/>
      </w:pPr>
      <w:rPr>
        <w:rFonts w:ascii="Wingdings" w:hAnsi="Wingdings" w:hint="default"/>
      </w:rPr>
    </w:lvl>
    <w:lvl w:ilvl="3" w:tplc="0C000001" w:tentative="1">
      <w:start w:val="1"/>
      <w:numFmt w:val="bullet"/>
      <w:lvlText w:val=""/>
      <w:lvlJc w:val="left"/>
      <w:pPr>
        <w:ind w:left="2777" w:hanging="360"/>
      </w:pPr>
      <w:rPr>
        <w:rFonts w:ascii="Symbol" w:hAnsi="Symbol" w:hint="default"/>
      </w:rPr>
    </w:lvl>
    <w:lvl w:ilvl="4" w:tplc="0C000003" w:tentative="1">
      <w:start w:val="1"/>
      <w:numFmt w:val="bullet"/>
      <w:lvlText w:val="o"/>
      <w:lvlJc w:val="left"/>
      <w:pPr>
        <w:ind w:left="3497" w:hanging="360"/>
      </w:pPr>
      <w:rPr>
        <w:rFonts w:ascii="Courier New" w:hAnsi="Courier New" w:cs="Courier New" w:hint="default"/>
      </w:rPr>
    </w:lvl>
    <w:lvl w:ilvl="5" w:tplc="0C000005" w:tentative="1">
      <w:start w:val="1"/>
      <w:numFmt w:val="bullet"/>
      <w:lvlText w:val=""/>
      <w:lvlJc w:val="left"/>
      <w:pPr>
        <w:ind w:left="4217" w:hanging="360"/>
      </w:pPr>
      <w:rPr>
        <w:rFonts w:ascii="Wingdings" w:hAnsi="Wingdings" w:hint="default"/>
      </w:rPr>
    </w:lvl>
    <w:lvl w:ilvl="6" w:tplc="0C000001" w:tentative="1">
      <w:start w:val="1"/>
      <w:numFmt w:val="bullet"/>
      <w:lvlText w:val=""/>
      <w:lvlJc w:val="left"/>
      <w:pPr>
        <w:ind w:left="4937" w:hanging="360"/>
      </w:pPr>
      <w:rPr>
        <w:rFonts w:ascii="Symbol" w:hAnsi="Symbol" w:hint="default"/>
      </w:rPr>
    </w:lvl>
    <w:lvl w:ilvl="7" w:tplc="0C000003" w:tentative="1">
      <w:start w:val="1"/>
      <w:numFmt w:val="bullet"/>
      <w:lvlText w:val="o"/>
      <w:lvlJc w:val="left"/>
      <w:pPr>
        <w:ind w:left="5657" w:hanging="360"/>
      </w:pPr>
      <w:rPr>
        <w:rFonts w:ascii="Courier New" w:hAnsi="Courier New" w:cs="Courier New" w:hint="default"/>
      </w:rPr>
    </w:lvl>
    <w:lvl w:ilvl="8" w:tplc="0C000005" w:tentative="1">
      <w:start w:val="1"/>
      <w:numFmt w:val="bullet"/>
      <w:lvlText w:val=""/>
      <w:lvlJc w:val="left"/>
      <w:pPr>
        <w:ind w:left="6377" w:hanging="360"/>
      </w:pPr>
      <w:rPr>
        <w:rFonts w:ascii="Wingdings" w:hAnsi="Wingdings" w:hint="default"/>
      </w:rPr>
    </w:lvl>
  </w:abstractNum>
  <w:abstractNum w:abstractNumId="19"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3"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54"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9"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7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4"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6"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42"/>
  </w:num>
  <w:num w:numId="2" w16cid:durableId="649217632">
    <w:abstractNumId w:val="83"/>
  </w:num>
  <w:num w:numId="3" w16cid:durableId="485900909">
    <w:abstractNumId w:val="1"/>
  </w:num>
  <w:num w:numId="4" w16cid:durableId="1105610334">
    <w:abstractNumId w:val="58"/>
  </w:num>
  <w:num w:numId="5" w16cid:durableId="1528980158">
    <w:abstractNumId w:val="89"/>
  </w:num>
  <w:num w:numId="6" w16cid:durableId="2117628769">
    <w:abstractNumId w:val="88"/>
  </w:num>
  <w:num w:numId="7" w16cid:durableId="622154798">
    <w:abstractNumId w:val="79"/>
  </w:num>
  <w:num w:numId="8" w16cid:durableId="798183601">
    <w:abstractNumId w:val="14"/>
  </w:num>
  <w:num w:numId="9" w16cid:durableId="682707912">
    <w:abstractNumId w:val="90"/>
  </w:num>
  <w:num w:numId="10" w16cid:durableId="271597752">
    <w:abstractNumId w:val="28"/>
  </w:num>
  <w:num w:numId="11" w16cid:durableId="197594145">
    <w:abstractNumId w:val="81"/>
  </w:num>
  <w:num w:numId="12" w16cid:durableId="24156700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26"/>
  </w:num>
  <w:num w:numId="14" w16cid:durableId="728771185">
    <w:abstractNumId w:val="82"/>
  </w:num>
  <w:num w:numId="15" w16cid:durableId="69426290">
    <w:abstractNumId w:val="22"/>
  </w:num>
  <w:num w:numId="16" w16cid:durableId="1004093345">
    <w:abstractNumId w:val="66"/>
  </w:num>
  <w:num w:numId="17" w16cid:durableId="903876076">
    <w:abstractNumId w:val="10"/>
  </w:num>
  <w:num w:numId="18" w16cid:durableId="1081442269">
    <w:abstractNumId w:val="42"/>
  </w:num>
  <w:num w:numId="19" w16cid:durableId="57873101">
    <w:abstractNumId w:val="42"/>
  </w:num>
  <w:num w:numId="20" w16cid:durableId="234246830">
    <w:abstractNumId w:val="42"/>
  </w:num>
  <w:num w:numId="21" w16cid:durableId="2070688610">
    <w:abstractNumId w:val="42"/>
  </w:num>
  <w:num w:numId="22" w16cid:durableId="967664332">
    <w:abstractNumId w:val="42"/>
  </w:num>
  <w:num w:numId="23" w16cid:durableId="274673377">
    <w:abstractNumId w:val="42"/>
  </w:num>
  <w:num w:numId="24" w16cid:durableId="249199085">
    <w:abstractNumId w:val="42"/>
  </w:num>
  <w:num w:numId="25" w16cid:durableId="879560536">
    <w:abstractNumId w:val="42"/>
  </w:num>
  <w:num w:numId="26" w16cid:durableId="1389958744">
    <w:abstractNumId w:val="42"/>
  </w:num>
  <w:num w:numId="27" w16cid:durableId="1969704014">
    <w:abstractNumId w:val="9"/>
  </w:num>
  <w:num w:numId="28" w16cid:durableId="566765770">
    <w:abstractNumId w:val="27"/>
  </w:num>
  <w:num w:numId="29" w16cid:durableId="41368247">
    <w:abstractNumId w:val="42"/>
  </w:num>
  <w:num w:numId="30" w16cid:durableId="383799637">
    <w:abstractNumId w:val="35"/>
  </w:num>
  <w:num w:numId="31" w16cid:durableId="1752463153">
    <w:abstractNumId w:val="68"/>
  </w:num>
  <w:num w:numId="32" w16cid:durableId="1645811746">
    <w:abstractNumId w:val="20"/>
  </w:num>
  <w:num w:numId="33" w16cid:durableId="1716931102">
    <w:abstractNumId w:val="59"/>
  </w:num>
  <w:num w:numId="34" w16cid:durableId="1810054240">
    <w:abstractNumId w:val="45"/>
  </w:num>
  <w:num w:numId="35" w16cid:durableId="2101178075">
    <w:abstractNumId w:val="19"/>
  </w:num>
  <w:num w:numId="36" w16cid:durableId="1283733645">
    <w:abstractNumId w:val="39"/>
  </w:num>
  <w:num w:numId="37" w16cid:durableId="1072894927">
    <w:abstractNumId w:val="6"/>
  </w:num>
  <w:num w:numId="38" w16cid:durableId="1115488568">
    <w:abstractNumId w:val="29"/>
  </w:num>
  <w:num w:numId="39" w16cid:durableId="541944485">
    <w:abstractNumId w:val="43"/>
  </w:num>
  <w:num w:numId="40" w16cid:durableId="2115009378">
    <w:abstractNumId w:val="55"/>
  </w:num>
  <w:num w:numId="41" w16cid:durableId="1519736901">
    <w:abstractNumId w:val="85"/>
  </w:num>
  <w:num w:numId="42" w16cid:durableId="1087072477">
    <w:abstractNumId w:val="13"/>
  </w:num>
  <w:num w:numId="43" w16cid:durableId="1613173813">
    <w:abstractNumId w:val="4"/>
  </w:num>
  <w:num w:numId="44" w16cid:durableId="290870196">
    <w:abstractNumId w:val="30"/>
  </w:num>
  <w:num w:numId="45" w16cid:durableId="1091462896">
    <w:abstractNumId w:val="44"/>
  </w:num>
  <w:num w:numId="46" w16cid:durableId="18162251">
    <w:abstractNumId w:val="48"/>
  </w:num>
  <w:num w:numId="47" w16cid:durableId="614673665">
    <w:abstractNumId w:val="38"/>
  </w:num>
  <w:num w:numId="48" w16cid:durableId="1172600883">
    <w:abstractNumId w:val="49"/>
  </w:num>
  <w:num w:numId="49" w16cid:durableId="1328677370">
    <w:abstractNumId w:val="71"/>
  </w:num>
  <w:num w:numId="50" w16cid:durableId="1456603713">
    <w:abstractNumId w:val="87"/>
  </w:num>
  <w:num w:numId="51" w16cid:durableId="1062294951">
    <w:abstractNumId w:val="77"/>
  </w:num>
  <w:num w:numId="52" w16cid:durableId="74865276">
    <w:abstractNumId w:val="74"/>
  </w:num>
  <w:num w:numId="53" w16cid:durableId="2114855285">
    <w:abstractNumId w:val="33"/>
  </w:num>
  <w:num w:numId="54" w16cid:durableId="585966051">
    <w:abstractNumId w:val="86"/>
  </w:num>
  <w:num w:numId="55" w16cid:durableId="888687257">
    <w:abstractNumId w:val="24"/>
  </w:num>
  <w:num w:numId="56" w16cid:durableId="1835563097">
    <w:abstractNumId w:val="34"/>
  </w:num>
  <w:num w:numId="57" w16cid:durableId="890074245">
    <w:abstractNumId w:val="21"/>
  </w:num>
  <w:num w:numId="58" w16cid:durableId="402064096">
    <w:abstractNumId w:val="56"/>
  </w:num>
  <w:num w:numId="59" w16cid:durableId="462234326">
    <w:abstractNumId w:val="54"/>
  </w:num>
  <w:num w:numId="60" w16cid:durableId="1563057811">
    <w:abstractNumId w:val="12"/>
  </w:num>
  <w:num w:numId="61" w16cid:durableId="1477137794">
    <w:abstractNumId w:val="51"/>
  </w:num>
  <w:num w:numId="62" w16cid:durableId="1039739420">
    <w:abstractNumId w:val="73"/>
  </w:num>
  <w:num w:numId="63" w16cid:durableId="637689896">
    <w:abstractNumId w:val="8"/>
  </w:num>
  <w:num w:numId="64" w16cid:durableId="1261983946">
    <w:abstractNumId w:val="40"/>
  </w:num>
  <w:num w:numId="65" w16cid:durableId="349065241">
    <w:abstractNumId w:val="7"/>
  </w:num>
  <w:num w:numId="66" w16cid:durableId="1467240398">
    <w:abstractNumId w:val="47"/>
  </w:num>
  <w:num w:numId="67" w16cid:durableId="111368881">
    <w:abstractNumId w:val="64"/>
  </w:num>
  <w:num w:numId="68" w16cid:durableId="1921744515">
    <w:abstractNumId w:val="61"/>
  </w:num>
  <w:num w:numId="69" w16cid:durableId="1580287447">
    <w:abstractNumId w:val="65"/>
  </w:num>
  <w:num w:numId="70" w16cid:durableId="884374321">
    <w:abstractNumId w:val="76"/>
  </w:num>
  <w:num w:numId="71" w16cid:durableId="1282304847">
    <w:abstractNumId w:val="63"/>
  </w:num>
  <w:num w:numId="72" w16cid:durableId="1120412323">
    <w:abstractNumId w:val="15"/>
  </w:num>
  <w:num w:numId="73" w16cid:durableId="194539993">
    <w:abstractNumId w:val="16"/>
  </w:num>
  <w:num w:numId="74" w16cid:durableId="942299788">
    <w:abstractNumId w:val="62"/>
  </w:num>
  <w:num w:numId="75" w16cid:durableId="1205602712">
    <w:abstractNumId w:val="57"/>
  </w:num>
  <w:num w:numId="76" w16cid:durableId="417560531">
    <w:abstractNumId w:val="52"/>
  </w:num>
  <w:num w:numId="77" w16cid:durableId="1662730714">
    <w:abstractNumId w:val="25"/>
  </w:num>
  <w:num w:numId="78" w16cid:durableId="342704305">
    <w:abstractNumId w:val="0"/>
  </w:num>
  <w:num w:numId="79" w16cid:durableId="350882281">
    <w:abstractNumId w:val="37"/>
  </w:num>
  <w:num w:numId="80" w16cid:durableId="607128854">
    <w:abstractNumId w:val="17"/>
  </w:num>
  <w:num w:numId="81" w16cid:durableId="1831018573">
    <w:abstractNumId w:val="11"/>
  </w:num>
  <w:num w:numId="82" w16cid:durableId="1850363910">
    <w:abstractNumId w:val="23"/>
  </w:num>
  <w:num w:numId="83" w16cid:durableId="1253051972">
    <w:abstractNumId w:val="36"/>
  </w:num>
  <w:num w:numId="84" w16cid:durableId="376705151">
    <w:abstractNumId w:val="70"/>
  </w:num>
  <w:num w:numId="85" w16cid:durableId="2059359295">
    <w:abstractNumId w:val="75"/>
  </w:num>
  <w:num w:numId="86" w16cid:durableId="634063741">
    <w:abstractNumId w:val="69"/>
  </w:num>
  <w:num w:numId="87" w16cid:durableId="1986624106">
    <w:abstractNumId w:val="46"/>
  </w:num>
  <w:num w:numId="88" w16cid:durableId="176847539">
    <w:abstractNumId w:val="50"/>
  </w:num>
  <w:num w:numId="89" w16cid:durableId="843470401">
    <w:abstractNumId w:val="41"/>
  </w:num>
  <w:num w:numId="90" w16cid:durableId="1970163329">
    <w:abstractNumId w:val="72"/>
  </w:num>
  <w:num w:numId="91" w16cid:durableId="1141925630">
    <w:abstractNumId w:val="32"/>
  </w:num>
  <w:num w:numId="92" w16cid:durableId="160123087">
    <w:abstractNumId w:val="60"/>
  </w:num>
  <w:num w:numId="93" w16cid:durableId="232549827">
    <w:abstractNumId w:val="18"/>
  </w:num>
  <w:num w:numId="94" w16cid:durableId="33621746">
    <w:abstractNumId w:val="84"/>
  </w:num>
  <w:num w:numId="95" w16cid:durableId="730813563">
    <w:abstractNumId w:val="2"/>
  </w:num>
  <w:num w:numId="96" w16cid:durableId="1506440735">
    <w:abstractNumId w:val="53"/>
  </w:num>
  <w:num w:numId="97" w16cid:durableId="1678115769">
    <w:abstractNumId w:val="80"/>
  </w:num>
  <w:num w:numId="98" w16cid:durableId="2021547413">
    <w:abstractNumId w:val="78"/>
  </w:num>
  <w:num w:numId="99" w16cid:durableId="597714734">
    <w:abstractNumId w:val="5"/>
  </w:num>
  <w:num w:numId="100" w16cid:durableId="1206873546">
    <w:abstractNumId w:val="31"/>
  </w:num>
  <w:num w:numId="101" w16cid:durableId="120278467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49DC"/>
    <w:rsid w:val="00006E91"/>
    <w:rsid w:val="00006FCD"/>
    <w:rsid w:val="0001459F"/>
    <w:rsid w:val="00014DC2"/>
    <w:rsid w:val="000154E8"/>
    <w:rsid w:val="00016171"/>
    <w:rsid w:val="000206F5"/>
    <w:rsid w:val="0002150F"/>
    <w:rsid w:val="00021963"/>
    <w:rsid w:val="00021A46"/>
    <w:rsid w:val="00021BE5"/>
    <w:rsid w:val="00022D5D"/>
    <w:rsid w:val="00024AB0"/>
    <w:rsid w:val="00025529"/>
    <w:rsid w:val="00027418"/>
    <w:rsid w:val="0002792E"/>
    <w:rsid w:val="00030AFF"/>
    <w:rsid w:val="00032D66"/>
    <w:rsid w:val="00035C3D"/>
    <w:rsid w:val="00036A7D"/>
    <w:rsid w:val="000408DE"/>
    <w:rsid w:val="00041FB7"/>
    <w:rsid w:val="000443F7"/>
    <w:rsid w:val="00046497"/>
    <w:rsid w:val="0005011F"/>
    <w:rsid w:val="00052672"/>
    <w:rsid w:val="000527DB"/>
    <w:rsid w:val="00052ACE"/>
    <w:rsid w:val="00053611"/>
    <w:rsid w:val="00054572"/>
    <w:rsid w:val="00054A12"/>
    <w:rsid w:val="00054A42"/>
    <w:rsid w:val="00054BC2"/>
    <w:rsid w:val="00054DD5"/>
    <w:rsid w:val="00055522"/>
    <w:rsid w:val="00055752"/>
    <w:rsid w:val="00060542"/>
    <w:rsid w:val="000605DA"/>
    <w:rsid w:val="00060C6D"/>
    <w:rsid w:val="00060DB8"/>
    <w:rsid w:val="00066D51"/>
    <w:rsid w:val="00067882"/>
    <w:rsid w:val="00070E52"/>
    <w:rsid w:val="00071A94"/>
    <w:rsid w:val="0007329C"/>
    <w:rsid w:val="00073C45"/>
    <w:rsid w:val="00074A3E"/>
    <w:rsid w:val="00076C50"/>
    <w:rsid w:val="000809D1"/>
    <w:rsid w:val="000821DC"/>
    <w:rsid w:val="00082CBD"/>
    <w:rsid w:val="00083002"/>
    <w:rsid w:val="00083E06"/>
    <w:rsid w:val="000845D8"/>
    <w:rsid w:val="000846FA"/>
    <w:rsid w:val="00084952"/>
    <w:rsid w:val="00085529"/>
    <w:rsid w:val="000907A0"/>
    <w:rsid w:val="0009101F"/>
    <w:rsid w:val="000A0641"/>
    <w:rsid w:val="000A1D57"/>
    <w:rsid w:val="000B07DC"/>
    <w:rsid w:val="000B2042"/>
    <w:rsid w:val="000B35C7"/>
    <w:rsid w:val="000B384C"/>
    <w:rsid w:val="000B3CBE"/>
    <w:rsid w:val="000B4CC6"/>
    <w:rsid w:val="000B6706"/>
    <w:rsid w:val="000C1FCD"/>
    <w:rsid w:val="000C256E"/>
    <w:rsid w:val="000C401F"/>
    <w:rsid w:val="000C47DE"/>
    <w:rsid w:val="000C4860"/>
    <w:rsid w:val="000C591B"/>
    <w:rsid w:val="000C5E73"/>
    <w:rsid w:val="000C748B"/>
    <w:rsid w:val="000C74E2"/>
    <w:rsid w:val="000D101E"/>
    <w:rsid w:val="000D1977"/>
    <w:rsid w:val="000D241E"/>
    <w:rsid w:val="000D242E"/>
    <w:rsid w:val="000D5DD6"/>
    <w:rsid w:val="000D698F"/>
    <w:rsid w:val="000D6DD2"/>
    <w:rsid w:val="000D7321"/>
    <w:rsid w:val="000E0008"/>
    <w:rsid w:val="000E1225"/>
    <w:rsid w:val="000E1B80"/>
    <w:rsid w:val="000E474A"/>
    <w:rsid w:val="000E5BCB"/>
    <w:rsid w:val="000E67A5"/>
    <w:rsid w:val="000E72C8"/>
    <w:rsid w:val="000F06DE"/>
    <w:rsid w:val="000F14E1"/>
    <w:rsid w:val="000F3137"/>
    <w:rsid w:val="000F34DB"/>
    <w:rsid w:val="000F5291"/>
    <w:rsid w:val="0010080A"/>
    <w:rsid w:val="001018D5"/>
    <w:rsid w:val="0010230C"/>
    <w:rsid w:val="0010230E"/>
    <w:rsid w:val="001047E9"/>
    <w:rsid w:val="00105C24"/>
    <w:rsid w:val="00106446"/>
    <w:rsid w:val="00111908"/>
    <w:rsid w:val="00111E59"/>
    <w:rsid w:val="00114F16"/>
    <w:rsid w:val="001152D0"/>
    <w:rsid w:val="00115BFC"/>
    <w:rsid w:val="00120884"/>
    <w:rsid w:val="00126D6B"/>
    <w:rsid w:val="00130389"/>
    <w:rsid w:val="00130472"/>
    <w:rsid w:val="00131604"/>
    <w:rsid w:val="00131777"/>
    <w:rsid w:val="00131CB0"/>
    <w:rsid w:val="00132224"/>
    <w:rsid w:val="001328C4"/>
    <w:rsid w:val="00132A10"/>
    <w:rsid w:val="00132ABD"/>
    <w:rsid w:val="00132CBE"/>
    <w:rsid w:val="00132E14"/>
    <w:rsid w:val="00135DF2"/>
    <w:rsid w:val="001376F6"/>
    <w:rsid w:val="001410AF"/>
    <w:rsid w:val="001448B7"/>
    <w:rsid w:val="00146D61"/>
    <w:rsid w:val="00146F81"/>
    <w:rsid w:val="00150241"/>
    <w:rsid w:val="0015236B"/>
    <w:rsid w:val="001557DA"/>
    <w:rsid w:val="00156174"/>
    <w:rsid w:val="00156BD4"/>
    <w:rsid w:val="00161E62"/>
    <w:rsid w:val="0016208C"/>
    <w:rsid w:val="001642CE"/>
    <w:rsid w:val="001647E7"/>
    <w:rsid w:val="00164F91"/>
    <w:rsid w:val="001671FB"/>
    <w:rsid w:val="00167B43"/>
    <w:rsid w:val="00167F6E"/>
    <w:rsid w:val="00171B5C"/>
    <w:rsid w:val="0017229E"/>
    <w:rsid w:val="00172F51"/>
    <w:rsid w:val="001744D1"/>
    <w:rsid w:val="00175791"/>
    <w:rsid w:val="00176791"/>
    <w:rsid w:val="001777C6"/>
    <w:rsid w:val="0018004F"/>
    <w:rsid w:val="00181906"/>
    <w:rsid w:val="00182437"/>
    <w:rsid w:val="00183F56"/>
    <w:rsid w:val="00184862"/>
    <w:rsid w:val="001854E4"/>
    <w:rsid w:val="00185777"/>
    <w:rsid w:val="00186520"/>
    <w:rsid w:val="00186A82"/>
    <w:rsid w:val="00186AE0"/>
    <w:rsid w:val="00190652"/>
    <w:rsid w:val="0019074E"/>
    <w:rsid w:val="001910C7"/>
    <w:rsid w:val="00191AC9"/>
    <w:rsid w:val="0019426E"/>
    <w:rsid w:val="00196C7A"/>
    <w:rsid w:val="001A0D1B"/>
    <w:rsid w:val="001A235A"/>
    <w:rsid w:val="001A2B18"/>
    <w:rsid w:val="001A3FB4"/>
    <w:rsid w:val="001A4A24"/>
    <w:rsid w:val="001B008D"/>
    <w:rsid w:val="001B3953"/>
    <w:rsid w:val="001B3CD5"/>
    <w:rsid w:val="001B3F4E"/>
    <w:rsid w:val="001B781F"/>
    <w:rsid w:val="001C0BAC"/>
    <w:rsid w:val="001C12B4"/>
    <w:rsid w:val="001C40D9"/>
    <w:rsid w:val="001C5621"/>
    <w:rsid w:val="001C74BE"/>
    <w:rsid w:val="001D0AE5"/>
    <w:rsid w:val="001D0EE6"/>
    <w:rsid w:val="001D150F"/>
    <w:rsid w:val="001D41B7"/>
    <w:rsid w:val="001D52A5"/>
    <w:rsid w:val="001D6F38"/>
    <w:rsid w:val="001D7964"/>
    <w:rsid w:val="001D7AE8"/>
    <w:rsid w:val="001E0B6F"/>
    <w:rsid w:val="001E25D7"/>
    <w:rsid w:val="001E2D4C"/>
    <w:rsid w:val="001E63B2"/>
    <w:rsid w:val="001F05DC"/>
    <w:rsid w:val="001F0B04"/>
    <w:rsid w:val="001F1C95"/>
    <w:rsid w:val="001F20E5"/>
    <w:rsid w:val="001F2C8F"/>
    <w:rsid w:val="001F3669"/>
    <w:rsid w:val="001F37C1"/>
    <w:rsid w:val="00202C71"/>
    <w:rsid w:val="002051EC"/>
    <w:rsid w:val="0020665C"/>
    <w:rsid w:val="00206F84"/>
    <w:rsid w:val="00207AF0"/>
    <w:rsid w:val="00210B7B"/>
    <w:rsid w:val="00211448"/>
    <w:rsid w:val="002119BC"/>
    <w:rsid w:val="00211FB6"/>
    <w:rsid w:val="0021214B"/>
    <w:rsid w:val="002122AF"/>
    <w:rsid w:val="00212BBE"/>
    <w:rsid w:val="00214F2A"/>
    <w:rsid w:val="00216FB7"/>
    <w:rsid w:val="00217699"/>
    <w:rsid w:val="00221E20"/>
    <w:rsid w:val="00222232"/>
    <w:rsid w:val="002248F3"/>
    <w:rsid w:val="00224E89"/>
    <w:rsid w:val="002251DD"/>
    <w:rsid w:val="00225933"/>
    <w:rsid w:val="00225EB9"/>
    <w:rsid w:val="0023170E"/>
    <w:rsid w:val="002318A4"/>
    <w:rsid w:val="00231B22"/>
    <w:rsid w:val="0023440E"/>
    <w:rsid w:val="00236E52"/>
    <w:rsid w:val="00237671"/>
    <w:rsid w:val="002403C8"/>
    <w:rsid w:val="002418CB"/>
    <w:rsid w:val="00245B32"/>
    <w:rsid w:val="00246843"/>
    <w:rsid w:val="00246C5D"/>
    <w:rsid w:val="00247352"/>
    <w:rsid w:val="00247983"/>
    <w:rsid w:val="002500F2"/>
    <w:rsid w:val="0025116B"/>
    <w:rsid w:val="00251A50"/>
    <w:rsid w:val="002526D0"/>
    <w:rsid w:val="0025466B"/>
    <w:rsid w:val="00255925"/>
    <w:rsid w:val="00255966"/>
    <w:rsid w:val="00256228"/>
    <w:rsid w:val="0025787C"/>
    <w:rsid w:val="00257ACF"/>
    <w:rsid w:val="002626E0"/>
    <w:rsid w:val="00263D19"/>
    <w:rsid w:val="00265760"/>
    <w:rsid w:val="00271586"/>
    <w:rsid w:val="00271B45"/>
    <w:rsid w:val="00271CD9"/>
    <w:rsid w:val="0027358D"/>
    <w:rsid w:val="00273C3F"/>
    <w:rsid w:val="00274937"/>
    <w:rsid w:val="00277FBD"/>
    <w:rsid w:val="00280584"/>
    <w:rsid w:val="00282066"/>
    <w:rsid w:val="00282E2C"/>
    <w:rsid w:val="0028404E"/>
    <w:rsid w:val="002908C8"/>
    <w:rsid w:val="00292E9D"/>
    <w:rsid w:val="00293C36"/>
    <w:rsid w:val="00293DB3"/>
    <w:rsid w:val="00294317"/>
    <w:rsid w:val="0029433B"/>
    <w:rsid w:val="0029757E"/>
    <w:rsid w:val="00297DD6"/>
    <w:rsid w:val="002A1E7D"/>
    <w:rsid w:val="002A45C3"/>
    <w:rsid w:val="002A6998"/>
    <w:rsid w:val="002A7471"/>
    <w:rsid w:val="002B0187"/>
    <w:rsid w:val="002B08E6"/>
    <w:rsid w:val="002B1FFA"/>
    <w:rsid w:val="002B2A7A"/>
    <w:rsid w:val="002B2B40"/>
    <w:rsid w:val="002B32DD"/>
    <w:rsid w:val="002B4B78"/>
    <w:rsid w:val="002B4D11"/>
    <w:rsid w:val="002B4DE8"/>
    <w:rsid w:val="002B544D"/>
    <w:rsid w:val="002B6493"/>
    <w:rsid w:val="002B6E04"/>
    <w:rsid w:val="002B6E21"/>
    <w:rsid w:val="002C2567"/>
    <w:rsid w:val="002C2F70"/>
    <w:rsid w:val="002C3BE0"/>
    <w:rsid w:val="002C4116"/>
    <w:rsid w:val="002C434A"/>
    <w:rsid w:val="002C5DF1"/>
    <w:rsid w:val="002C653B"/>
    <w:rsid w:val="002C7702"/>
    <w:rsid w:val="002D0410"/>
    <w:rsid w:val="002D1A27"/>
    <w:rsid w:val="002D4BCC"/>
    <w:rsid w:val="002D4D40"/>
    <w:rsid w:val="002D5218"/>
    <w:rsid w:val="002E1DF6"/>
    <w:rsid w:val="002E347F"/>
    <w:rsid w:val="002E4563"/>
    <w:rsid w:val="002E687D"/>
    <w:rsid w:val="002F0759"/>
    <w:rsid w:val="002F2880"/>
    <w:rsid w:val="002F3AA4"/>
    <w:rsid w:val="002F4411"/>
    <w:rsid w:val="002F4A17"/>
    <w:rsid w:val="002F5259"/>
    <w:rsid w:val="002F57D7"/>
    <w:rsid w:val="002F7271"/>
    <w:rsid w:val="00302398"/>
    <w:rsid w:val="003024C3"/>
    <w:rsid w:val="00304116"/>
    <w:rsid w:val="00304E88"/>
    <w:rsid w:val="0030546D"/>
    <w:rsid w:val="003156A7"/>
    <w:rsid w:val="0032089E"/>
    <w:rsid w:val="00321353"/>
    <w:rsid w:val="0032301D"/>
    <w:rsid w:val="003230FF"/>
    <w:rsid w:val="003236CA"/>
    <w:rsid w:val="00324074"/>
    <w:rsid w:val="0032415B"/>
    <w:rsid w:val="00324F0E"/>
    <w:rsid w:val="003269DE"/>
    <w:rsid w:val="00330198"/>
    <w:rsid w:val="0033037F"/>
    <w:rsid w:val="00335507"/>
    <w:rsid w:val="0034179A"/>
    <w:rsid w:val="00341D23"/>
    <w:rsid w:val="00343017"/>
    <w:rsid w:val="00343A55"/>
    <w:rsid w:val="00344DFE"/>
    <w:rsid w:val="00345EEA"/>
    <w:rsid w:val="00346938"/>
    <w:rsid w:val="00346E0E"/>
    <w:rsid w:val="0035086E"/>
    <w:rsid w:val="003521DB"/>
    <w:rsid w:val="003544C1"/>
    <w:rsid w:val="00355B7D"/>
    <w:rsid w:val="00357973"/>
    <w:rsid w:val="00357D27"/>
    <w:rsid w:val="00360760"/>
    <w:rsid w:val="0036084B"/>
    <w:rsid w:val="003608B2"/>
    <w:rsid w:val="00361E6E"/>
    <w:rsid w:val="00362D96"/>
    <w:rsid w:val="0036414D"/>
    <w:rsid w:val="00364947"/>
    <w:rsid w:val="003653F4"/>
    <w:rsid w:val="00365442"/>
    <w:rsid w:val="00365DCA"/>
    <w:rsid w:val="00367149"/>
    <w:rsid w:val="0036780E"/>
    <w:rsid w:val="00367EA1"/>
    <w:rsid w:val="00371B1E"/>
    <w:rsid w:val="00371CC5"/>
    <w:rsid w:val="0037212B"/>
    <w:rsid w:val="00373044"/>
    <w:rsid w:val="003734D3"/>
    <w:rsid w:val="0037536C"/>
    <w:rsid w:val="00376B7B"/>
    <w:rsid w:val="00377C65"/>
    <w:rsid w:val="003805D1"/>
    <w:rsid w:val="00381FC5"/>
    <w:rsid w:val="00382259"/>
    <w:rsid w:val="00382427"/>
    <w:rsid w:val="00382901"/>
    <w:rsid w:val="00387499"/>
    <w:rsid w:val="003900EC"/>
    <w:rsid w:val="00390B6E"/>
    <w:rsid w:val="00391642"/>
    <w:rsid w:val="00391B3E"/>
    <w:rsid w:val="00391D63"/>
    <w:rsid w:val="00392A3A"/>
    <w:rsid w:val="00392E2A"/>
    <w:rsid w:val="00394AC8"/>
    <w:rsid w:val="003957ED"/>
    <w:rsid w:val="00396072"/>
    <w:rsid w:val="00396627"/>
    <w:rsid w:val="00397A6D"/>
    <w:rsid w:val="003A135F"/>
    <w:rsid w:val="003A2415"/>
    <w:rsid w:val="003A4607"/>
    <w:rsid w:val="003A6B82"/>
    <w:rsid w:val="003A7153"/>
    <w:rsid w:val="003B0BF8"/>
    <w:rsid w:val="003B3DC0"/>
    <w:rsid w:val="003B425F"/>
    <w:rsid w:val="003B6548"/>
    <w:rsid w:val="003C296B"/>
    <w:rsid w:val="003C3033"/>
    <w:rsid w:val="003C4112"/>
    <w:rsid w:val="003C4584"/>
    <w:rsid w:val="003C4EAC"/>
    <w:rsid w:val="003C651B"/>
    <w:rsid w:val="003D0CF2"/>
    <w:rsid w:val="003D20F5"/>
    <w:rsid w:val="003D31F1"/>
    <w:rsid w:val="003D33A8"/>
    <w:rsid w:val="003D3862"/>
    <w:rsid w:val="003D60A1"/>
    <w:rsid w:val="003D7BDA"/>
    <w:rsid w:val="003D7E61"/>
    <w:rsid w:val="003E0305"/>
    <w:rsid w:val="003E04E9"/>
    <w:rsid w:val="003E2B1E"/>
    <w:rsid w:val="003E35DC"/>
    <w:rsid w:val="003E50EC"/>
    <w:rsid w:val="003E6A3A"/>
    <w:rsid w:val="003E7642"/>
    <w:rsid w:val="003F0BA5"/>
    <w:rsid w:val="003F4797"/>
    <w:rsid w:val="003F47B5"/>
    <w:rsid w:val="003F5229"/>
    <w:rsid w:val="003F6EFD"/>
    <w:rsid w:val="003F7764"/>
    <w:rsid w:val="003F7A05"/>
    <w:rsid w:val="004003E8"/>
    <w:rsid w:val="00400C33"/>
    <w:rsid w:val="004018B7"/>
    <w:rsid w:val="00401F0A"/>
    <w:rsid w:val="0040222B"/>
    <w:rsid w:val="004022CC"/>
    <w:rsid w:val="00403018"/>
    <w:rsid w:val="0040387C"/>
    <w:rsid w:val="00403A2B"/>
    <w:rsid w:val="004109C3"/>
    <w:rsid w:val="00414181"/>
    <w:rsid w:val="0041607B"/>
    <w:rsid w:val="0041782C"/>
    <w:rsid w:val="004206FA"/>
    <w:rsid w:val="004213CE"/>
    <w:rsid w:val="00421BB7"/>
    <w:rsid w:val="004223F1"/>
    <w:rsid w:val="00424118"/>
    <w:rsid w:val="00424AFD"/>
    <w:rsid w:val="0042556E"/>
    <w:rsid w:val="00431123"/>
    <w:rsid w:val="00431E83"/>
    <w:rsid w:val="00432F62"/>
    <w:rsid w:val="00433E06"/>
    <w:rsid w:val="004357BC"/>
    <w:rsid w:val="0043707E"/>
    <w:rsid w:val="00437B5E"/>
    <w:rsid w:val="0044004B"/>
    <w:rsid w:val="00441DEF"/>
    <w:rsid w:val="00444A43"/>
    <w:rsid w:val="004459AC"/>
    <w:rsid w:val="00446B43"/>
    <w:rsid w:val="00452F72"/>
    <w:rsid w:val="004553CB"/>
    <w:rsid w:val="00455581"/>
    <w:rsid w:val="00455BF4"/>
    <w:rsid w:val="00457894"/>
    <w:rsid w:val="004604FD"/>
    <w:rsid w:val="00460D00"/>
    <w:rsid w:val="00460DBF"/>
    <w:rsid w:val="00462358"/>
    <w:rsid w:val="00462878"/>
    <w:rsid w:val="00462BD0"/>
    <w:rsid w:val="00465A27"/>
    <w:rsid w:val="00471F19"/>
    <w:rsid w:val="00474298"/>
    <w:rsid w:val="00474A45"/>
    <w:rsid w:val="00475B2E"/>
    <w:rsid w:val="00475F8D"/>
    <w:rsid w:val="0048214B"/>
    <w:rsid w:val="004826E7"/>
    <w:rsid w:val="00485426"/>
    <w:rsid w:val="00485D52"/>
    <w:rsid w:val="00487D2E"/>
    <w:rsid w:val="0049013E"/>
    <w:rsid w:val="004902E0"/>
    <w:rsid w:val="00490947"/>
    <w:rsid w:val="004910AC"/>
    <w:rsid w:val="00491533"/>
    <w:rsid w:val="004945F3"/>
    <w:rsid w:val="004952EA"/>
    <w:rsid w:val="004967E9"/>
    <w:rsid w:val="004A0900"/>
    <w:rsid w:val="004A1B0B"/>
    <w:rsid w:val="004A2F9D"/>
    <w:rsid w:val="004A5270"/>
    <w:rsid w:val="004A55F3"/>
    <w:rsid w:val="004A6D2A"/>
    <w:rsid w:val="004B09EB"/>
    <w:rsid w:val="004B1BEE"/>
    <w:rsid w:val="004B4533"/>
    <w:rsid w:val="004B7D25"/>
    <w:rsid w:val="004C20CB"/>
    <w:rsid w:val="004C2920"/>
    <w:rsid w:val="004C36E8"/>
    <w:rsid w:val="004C431C"/>
    <w:rsid w:val="004C4C73"/>
    <w:rsid w:val="004C5181"/>
    <w:rsid w:val="004C6C1E"/>
    <w:rsid w:val="004C7A79"/>
    <w:rsid w:val="004D297A"/>
    <w:rsid w:val="004D2FCB"/>
    <w:rsid w:val="004D31D3"/>
    <w:rsid w:val="004D721B"/>
    <w:rsid w:val="004E04D7"/>
    <w:rsid w:val="004E0AD5"/>
    <w:rsid w:val="004E124A"/>
    <w:rsid w:val="004E14BC"/>
    <w:rsid w:val="004E16CD"/>
    <w:rsid w:val="004E1DF7"/>
    <w:rsid w:val="004E40C3"/>
    <w:rsid w:val="004E4F65"/>
    <w:rsid w:val="004E5A45"/>
    <w:rsid w:val="004E5CDE"/>
    <w:rsid w:val="004E5DB5"/>
    <w:rsid w:val="004E734C"/>
    <w:rsid w:val="004F0F32"/>
    <w:rsid w:val="004F2543"/>
    <w:rsid w:val="004F2F7B"/>
    <w:rsid w:val="004F344E"/>
    <w:rsid w:val="004F3BD0"/>
    <w:rsid w:val="00501F57"/>
    <w:rsid w:val="00502853"/>
    <w:rsid w:val="00510090"/>
    <w:rsid w:val="005104F5"/>
    <w:rsid w:val="0051152C"/>
    <w:rsid w:val="0051190C"/>
    <w:rsid w:val="00511D3D"/>
    <w:rsid w:val="00513498"/>
    <w:rsid w:val="00514701"/>
    <w:rsid w:val="00514C06"/>
    <w:rsid w:val="00515182"/>
    <w:rsid w:val="00516B1D"/>
    <w:rsid w:val="00521FA7"/>
    <w:rsid w:val="005220E4"/>
    <w:rsid w:val="0052610C"/>
    <w:rsid w:val="00536790"/>
    <w:rsid w:val="00537642"/>
    <w:rsid w:val="005401A6"/>
    <w:rsid w:val="00542E67"/>
    <w:rsid w:val="00543D3C"/>
    <w:rsid w:val="00545925"/>
    <w:rsid w:val="005459B0"/>
    <w:rsid w:val="005459BA"/>
    <w:rsid w:val="00546BEF"/>
    <w:rsid w:val="00547AEB"/>
    <w:rsid w:val="005519E2"/>
    <w:rsid w:val="00553E3A"/>
    <w:rsid w:val="00554166"/>
    <w:rsid w:val="00554E95"/>
    <w:rsid w:val="00554ED7"/>
    <w:rsid w:val="005551A3"/>
    <w:rsid w:val="005568EF"/>
    <w:rsid w:val="00556A4D"/>
    <w:rsid w:val="00562137"/>
    <w:rsid w:val="005634EC"/>
    <w:rsid w:val="0056693D"/>
    <w:rsid w:val="00570536"/>
    <w:rsid w:val="0057060B"/>
    <w:rsid w:val="00570F78"/>
    <w:rsid w:val="005717B6"/>
    <w:rsid w:val="00571A20"/>
    <w:rsid w:val="00571B0D"/>
    <w:rsid w:val="00571B80"/>
    <w:rsid w:val="0057342F"/>
    <w:rsid w:val="00573853"/>
    <w:rsid w:val="00574DDE"/>
    <w:rsid w:val="00575AA5"/>
    <w:rsid w:val="005765F4"/>
    <w:rsid w:val="00580482"/>
    <w:rsid w:val="00581826"/>
    <w:rsid w:val="00585CC3"/>
    <w:rsid w:val="00587DE1"/>
    <w:rsid w:val="00591F23"/>
    <w:rsid w:val="00592B6B"/>
    <w:rsid w:val="00592F3B"/>
    <w:rsid w:val="005936B6"/>
    <w:rsid w:val="00593A44"/>
    <w:rsid w:val="0059417F"/>
    <w:rsid w:val="00595848"/>
    <w:rsid w:val="00595D38"/>
    <w:rsid w:val="005A1ACA"/>
    <w:rsid w:val="005A4216"/>
    <w:rsid w:val="005A78BA"/>
    <w:rsid w:val="005B18C2"/>
    <w:rsid w:val="005B25BC"/>
    <w:rsid w:val="005B2683"/>
    <w:rsid w:val="005B2E79"/>
    <w:rsid w:val="005B2EDA"/>
    <w:rsid w:val="005B6499"/>
    <w:rsid w:val="005B6D21"/>
    <w:rsid w:val="005C0B30"/>
    <w:rsid w:val="005C2CAE"/>
    <w:rsid w:val="005C3943"/>
    <w:rsid w:val="005C4983"/>
    <w:rsid w:val="005C595C"/>
    <w:rsid w:val="005C73EF"/>
    <w:rsid w:val="005D1273"/>
    <w:rsid w:val="005D1451"/>
    <w:rsid w:val="005D4467"/>
    <w:rsid w:val="005D6380"/>
    <w:rsid w:val="005E1E3F"/>
    <w:rsid w:val="005E3572"/>
    <w:rsid w:val="005E4434"/>
    <w:rsid w:val="005E4C37"/>
    <w:rsid w:val="005E4FAF"/>
    <w:rsid w:val="005F0505"/>
    <w:rsid w:val="005F1309"/>
    <w:rsid w:val="005F222D"/>
    <w:rsid w:val="005F31A4"/>
    <w:rsid w:val="00600CA7"/>
    <w:rsid w:val="0060301B"/>
    <w:rsid w:val="0060331A"/>
    <w:rsid w:val="00603782"/>
    <w:rsid w:val="00603E0B"/>
    <w:rsid w:val="00604AD1"/>
    <w:rsid w:val="00606731"/>
    <w:rsid w:val="006072AD"/>
    <w:rsid w:val="006103E1"/>
    <w:rsid w:val="0061190D"/>
    <w:rsid w:val="006131F7"/>
    <w:rsid w:val="00613213"/>
    <w:rsid w:val="00613ABD"/>
    <w:rsid w:val="006147B1"/>
    <w:rsid w:val="0061561D"/>
    <w:rsid w:val="00623CB2"/>
    <w:rsid w:val="00623D44"/>
    <w:rsid w:val="0062423E"/>
    <w:rsid w:val="0062486E"/>
    <w:rsid w:val="006266C5"/>
    <w:rsid w:val="006303BA"/>
    <w:rsid w:val="00630ACF"/>
    <w:rsid w:val="0063298E"/>
    <w:rsid w:val="00636884"/>
    <w:rsid w:val="00636924"/>
    <w:rsid w:val="00636CCF"/>
    <w:rsid w:val="00640051"/>
    <w:rsid w:val="0064217C"/>
    <w:rsid w:val="0064224A"/>
    <w:rsid w:val="00642348"/>
    <w:rsid w:val="00645247"/>
    <w:rsid w:val="00645CFD"/>
    <w:rsid w:val="00645E6A"/>
    <w:rsid w:val="006470D9"/>
    <w:rsid w:val="006509B2"/>
    <w:rsid w:val="0065303B"/>
    <w:rsid w:val="0065504F"/>
    <w:rsid w:val="00655E80"/>
    <w:rsid w:val="006574A1"/>
    <w:rsid w:val="0065764B"/>
    <w:rsid w:val="00661872"/>
    <w:rsid w:val="006637E9"/>
    <w:rsid w:val="006639DE"/>
    <w:rsid w:val="00665890"/>
    <w:rsid w:val="00665D70"/>
    <w:rsid w:val="00666238"/>
    <w:rsid w:val="00673679"/>
    <w:rsid w:val="00673EFB"/>
    <w:rsid w:val="00674C16"/>
    <w:rsid w:val="0067658D"/>
    <w:rsid w:val="00676CD0"/>
    <w:rsid w:val="006801C8"/>
    <w:rsid w:val="00683E76"/>
    <w:rsid w:val="00683F5D"/>
    <w:rsid w:val="006845D0"/>
    <w:rsid w:val="00686C79"/>
    <w:rsid w:val="00687FC0"/>
    <w:rsid w:val="00690502"/>
    <w:rsid w:val="00690A79"/>
    <w:rsid w:val="006914CB"/>
    <w:rsid w:val="00691D5A"/>
    <w:rsid w:val="00691E9D"/>
    <w:rsid w:val="00692EA7"/>
    <w:rsid w:val="0069331A"/>
    <w:rsid w:val="0069341C"/>
    <w:rsid w:val="0069360C"/>
    <w:rsid w:val="006958F7"/>
    <w:rsid w:val="0069635A"/>
    <w:rsid w:val="00696710"/>
    <w:rsid w:val="006A0DFF"/>
    <w:rsid w:val="006A3605"/>
    <w:rsid w:val="006A5A2D"/>
    <w:rsid w:val="006A65B1"/>
    <w:rsid w:val="006A7CA7"/>
    <w:rsid w:val="006B11A2"/>
    <w:rsid w:val="006B2A42"/>
    <w:rsid w:val="006B2BBC"/>
    <w:rsid w:val="006B2FA0"/>
    <w:rsid w:val="006B37B5"/>
    <w:rsid w:val="006B3BB5"/>
    <w:rsid w:val="006B55E3"/>
    <w:rsid w:val="006B57DD"/>
    <w:rsid w:val="006C01BD"/>
    <w:rsid w:val="006C3F49"/>
    <w:rsid w:val="006C50EE"/>
    <w:rsid w:val="006C7A4B"/>
    <w:rsid w:val="006D0DFA"/>
    <w:rsid w:val="006D2411"/>
    <w:rsid w:val="006D4824"/>
    <w:rsid w:val="006D7A0E"/>
    <w:rsid w:val="006E3176"/>
    <w:rsid w:val="006E5673"/>
    <w:rsid w:val="006E6FE4"/>
    <w:rsid w:val="006F1592"/>
    <w:rsid w:val="006F1AC0"/>
    <w:rsid w:val="006F2B6A"/>
    <w:rsid w:val="006F4666"/>
    <w:rsid w:val="006F7474"/>
    <w:rsid w:val="00700081"/>
    <w:rsid w:val="007003FC"/>
    <w:rsid w:val="00700562"/>
    <w:rsid w:val="007011E2"/>
    <w:rsid w:val="00701CC9"/>
    <w:rsid w:val="00703F4F"/>
    <w:rsid w:val="007040C1"/>
    <w:rsid w:val="00704829"/>
    <w:rsid w:val="00704D56"/>
    <w:rsid w:val="00704D87"/>
    <w:rsid w:val="00705161"/>
    <w:rsid w:val="00706A1F"/>
    <w:rsid w:val="00710671"/>
    <w:rsid w:val="00711A4D"/>
    <w:rsid w:val="00711EF0"/>
    <w:rsid w:val="00712911"/>
    <w:rsid w:val="0071315B"/>
    <w:rsid w:val="007152AE"/>
    <w:rsid w:val="00717119"/>
    <w:rsid w:val="00720496"/>
    <w:rsid w:val="00721545"/>
    <w:rsid w:val="0072164E"/>
    <w:rsid w:val="0072212B"/>
    <w:rsid w:val="007225F0"/>
    <w:rsid w:val="007237DF"/>
    <w:rsid w:val="0072399E"/>
    <w:rsid w:val="00725B92"/>
    <w:rsid w:val="00726297"/>
    <w:rsid w:val="007264D3"/>
    <w:rsid w:val="00726BFF"/>
    <w:rsid w:val="00730865"/>
    <w:rsid w:val="007308EC"/>
    <w:rsid w:val="00730F8C"/>
    <w:rsid w:val="00732E1C"/>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6874"/>
    <w:rsid w:val="00757025"/>
    <w:rsid w:val="0075736E"/>
    <w:rsid w:val="0076015D"/>
    <w:rsid w:val="00760E00"/>
    <w:rsid w:val="00762574"/>
    <w:rsid w:val="00763C91"/>
    <w:rsid w:val="00764B12"/>
    <w:rsid w:val="00766AE5"/>
    <w:rsid w:val="00767771"/>
    <w:rsid w:val="00775987"/>
    <w:rsid w:val="0077650B"/>
    <w:rsid w:val="00776795"/>
    <w:rsid w:val="007771B0"/>
    <w:rsid w:val="00777298"/>
    <w:rsid w:val="0078005E"/>
    <w:rsid w:val="00780875"/>
    <w:rsid w:val="00781E62"/>
    <w:rsid w:val="00782052"/>
    <w:rsid w:val="007831B0"/>
    <w:rsid w:val="007831DC"/>
    <w:rsid w:val="00784592"/>
    <w:rsid w:val="00784890"/>
    <w:rsid w:val="00784BF2"/>
    <w:rsid w:val="00785E7F"/>
    <w:rsid w:val="007860DD"/>
    <w:rsid w:val="0078634F"/>
    <w:rsid w:val="007864FE"/>
    <w:rsid w:val="0079000A"/>
    <w:rsid w:val="007908B1"/>
    <w:rsid w:val="00792320"/>
    <w:rsid w:val="007924C0"/>
    <w:rsid w:val="007926F8"/>
    <w:rsid w:val="00792DD6"/>
    <w:rsid w:val="007948B6"/>
    <w:rsid w:val="007A1E4F"/>
    <w:rsid w:val="007A210A"/>
    <w:rsid w:val="007A24A4"/>
    <w:rsid w:val="007A28A6"/>
    <w:rsid w:val="007A2BA2"/>
    <w:rsid w:val="007A5238"/>
    <w:rsid w:val="007A59C2"/>
    <w:rsid w:val="007A6225"/>
    <w:rsid w:val="007A7C00"/>
    <w:rsid w:val="007B005B"/>
    <w:rsid w:val="007B25A3"/>
    <w:rsid w:val="007B35F6"/>
    <w:rsid w:val="007B36DB"/>
    <w:rsid w:val="007B6301"/>
    <w:rsid w:val="007B6468"/>
    <w:rsid w:val="007B7AAC"/>
    <w:rsid w:val="007B7F47"/>
    <w:rsid w:val="007C2703"/>
    <w:rsid w:val="007C3C20"/>
    <w:rsid w:val="007C605D"/>
    <w:rsid w:val="007C6301"/>
    <w:rsid w:val="007D016A"/>
    <w:rsid w:val="007E116C"/>
    <w:rsid w:val="007E3014"/>
    <w:rsid w:val="007E5906"/>
    <w:rsid w:val="007E5EE9"/>
    <w:rsid w:val="007E63FC"/>
    <w:rsid w:val="007E65A5"/>
    <w:rsid w:val="007F0FDA"/>
    <w:rsid w:val="007F1482"/>
    <w:rsid w:val="007F21CD"/>
    <w:rsid w:val="007F2445"/>
    <w:rsid w:val="007F302B"/>
    <w:rsid w:val="007F4DA8"/>
    <w:rsid w:val="007F50AD"/>
    <w:rsid w:val="007F59A1"/>
    <w:rsid w:val="007F7593"/>
    <w:rsid w:val="007F7DC7"/>
    <w:rsid w:val="008009D3"/>
    <w:rsid w:val="0080283D"/>
    <w:rsid w:val="00804F68"/>
    <w:rsid w:val="00807555"/>
    <w:rsid w:val="00811BB5"/>
    <w:rsid w:val="008120B3"/>
    <w:rsid w:val="00813F2B"/>
    <w:rsid w:val="008146D6"/>
    <w:rsid w:val="0081653F"/>
    <w:rsid w:val="008174AF"/>
    <w:rsid w:val="008213C3"/>
    <w:rsid w:val="00821F2C"/>
    <w:rsid w:val="0082512B"/>
    <w:rsid w:val="00825593"/>
    <w:rsid w:val="0082675A"/>
    <w:rsid w:val="00826C23"/>
    <w:rsid w:val="00827B33"/>
    <w:rsid w:val="00831A1F"/>
    <w:rsid w:val="00831DC7"/>
    <w:rsid w:val="00832C0D"/>
    <w:rsid w:val="00832EF8"/>
    <w:rsid w:val="008345C6"/>
    <w:rsid w:val="00835F3C"/>
    <w:rsid w:val="0084069A"/>
    <w:rsid w:val="00840C0F"/>
    <w:rsid w:val="008412E7"/>
    <w:rsid w:val="0085084D"/>
    <w:rsid w:val="00850C22"/>
    <w:rsid w:val="00853E28"/>
    <w:rsid w:val="00853F72"/>
    <w:rsid w:val="008543CB"/>
    <w:rsid w:val="00854556"/>
    <w:rsid w:val="008547E4"/>
    <w:rsid w:val="00855E7E"/>
    <w:rsid w:val="0085677D"/>
    <w:rsid w:val="0085732C"/>
    <w:rsid w:val="0086011A"/>
    <w:rsid w:val="008622D6"/>
    <w:rsid w:val="00864E0E"/>
    <w:rsid w:val="008658C0"/>
    <w:rsid w:val="0087282C"/>
    <w:rsid w:val="00874888"/>
    <w:rsid w:val="00874B62"/>
    <w:rsid w:val="0087629E"/>
    <w:rsid w:val="00876A87"/>
    <w:rsid w:val="00876F3C"/>
    <w:rsid w:val="00876FD5"/>
    <w:rsid w:val="00877EDD"/>
    <w:rsid w:val="008803CE"/>
    <w:rsid w:val="00880868"/>
    <w:rsid w:val="00882022"/>
    <w:rsid w:val="00883F42"/>
    <w:rsid w:val="00884ADD"/>
    <w:rsid w:val="0088611D"/>
    <w:rsid w:val="00886D6D"/>
    <w:rsid w:val="00887230"/>
    <w:rsid w:val="008915FB"/>
    <w:rsid w:val="00894D0D"/>
    <w:rsid w:val="00896910"/>
    <w:rsid w:val="00896BCB"/>
    <w:rsid w:val="0089715E"/>
    <w:rsid w:val="008A0D18"/>
    <w:rsid w:val="008A1C8B"/>
    <w:rsid w:val="008A2EF5"/>
    <w:rsid w:val="008A34F1"/>
    <w:rsid w:val="008A4FFD"/>
    <w:rsid w:val="008A68B5"/>
    <w:rsid w:val="008A69C3"/>
    <w:rsid w:val="008A71FA"/>
    <w:rsid w:val="008B1302"/>
    <w:rsid w:val="008B40AC"/>
    <w:rsid w:val="008B4981"/>
    <w:rsid w:val="008C20A8"/>
    <w:rsid w:val="008C3958"/>
    <w:rsid w:val="008C58BE"/>
    <w:rsid w:val="008C655F"/>
    <w:rsid w:val="008C6F30"/>
    <w:rsid w:val="008C753E"/>
    <w:rsid w:val="008D31DC"/>
    <w:rsid w:val="008D323F"/>
    <w:rsid w:val="008D32AD"/>
    <w:rsid w:val="008D34CA"/>
    <w:rsid w:val="008D36EE"/>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75A4"/>
    <w:rsid w:val="00907D98"/>
    <w:rsid w:val="009103DB"/>
    <w:rsid w:val="00911042"/>
    <w:rsid w:val="009117D5"/>
    <w:rsid w:val="0091240F"/>
    <w:rsid w:val="0091254E"/>
    <w:rsid w:val="00913EE3"/>
    <w:rsid w:val="0091655D"/>
    <w:rsid w:val="009170A8"/>
    <w:rsid w:val="0092050C"/>
    <w:rsid w:val="00921705"/>
    <w:rsid w:val="00921712"/>
    <w:rsid w:val="009242D9"/>
    <w:rsid w:val="00924CD8"/>
    <w:rsid w:val="00924E2C"/>
    <w:rsid w:val="00925754"/>
    <w:rsid w:val="00926981"/>
    <w:rsid w:val="00927136"/>
    <w:rsid w:val="009278FF"/>
    <w:rsid w:val="00927F71"/>
    <w:rsid w:val="00930024"/>
    <w:rsid w:val="00931796"/>
    <w:rsid w:val="00931DD4"/>
    <w:rsid w:val="0093413E"/>
    <w:rsid w:val="0093445B"/>
    <w:rsid w:val="009347F2"/>
    <w:rsid w:val="00937AE7"/>
    <w:rsid w:val="00937E20"/>
    <w:rsid w:val="009401DF"/>
    <w:rsid w:val="00943BDE"/>
    <w:rsid w:val="00945942"/>
    <w:rsid w:val="0094623B"/>
    <w:rsid w:val="00947247"/>
    <w:rsid w:val="009472F0"/>
    <w:rsid w:val="009478AF"/>
    <w:rsid w:val="00951DCE"/>
    <w:rsid w:val="00952BD8"/>
    <w:rsid w:val="00953883"/>
    <w:rsid w:val="00954C6D"/>
    <w:rsid w:val="00954ED7"/>
    <w:rsid w:val="009559A2"/>
    <w:rsid w:val="009559B7"/>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935"/>
    <w:rsid w:val="00985A2A"/>
    <w:rsid w:val="00987A32"/>
    <w:rsid w:val="0099094D"/>
    <w:rsid w:val="00992025"/>
    <w:rsid w:val="009954CA"/>
    <w:rsid w:val="009A029F"/>
    <w:rsid w:val="009A02D8"/>
    <w:rsid w:val="009A3EEB"/>
    <w:rsid w:val="009A4959"/>
    <w:rsid w:val="009A4A18"/>
    <w:rsid w:val="009A5A09"/>
    <w:rsid w:val="009A6CBD"/>
    <w:rsid w:val="009A6F45"/>
    <w:rsid w:val="009B0CC0"/>
    <w:rsid w:val="009B1106"/>
    <w:rsid w:val="009B1D77"/>
    <w:rsid w:val="009B1F2D"/>
    <w:rsid w:val="009B3B50"/>
    <w:rsid w:val="009B64D0"/>
    <w:rsid w:val="009B6F6A"/>
    <w:rsid w:val="009C07A2"/>
    <w:rsid w:val="009C13C4"/>
    <w:rsid w:val="009C159F"/>
    <w:rsid w:val="009C1740"/>
    <w:rsid w:val="009C20D2"/>
    <w:rsid w:val="009C2CD7"/>
    <w:rsid w:val="009C3C57"/>
    <w:rsid w:val="009C3D86"/>
    <w:rsid w:val="009C4B30"/>
    <w:rsid w:val="009D0A7F"/>
    <w:rsid w:val="009D11EC"/>
    <w:rsid w:val="009D25E3"/>
    <w:rsid w:val="009D4720"/>
    <w:rsid w:val="009D49BC"/>
    <w:rsid w:val="009D5540"/>
    <w:rsid w:val="009D5925"/>
    <w:rsid w:val="009E05C5"/>
    <w:rsid w:val="009E092D"/>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5161"/>
    <w:rsid w:val="009F69FB"/>
    <w:rsid w:val="00A0110D"/>
    <w:rsid w:val="00A01666"/>
    <w:rsid w:val="00A02C25"/>
    <w:rsid w:val="00A0391D"/>
    <w:rsid w:val="00A05EC3"/>
    <w:rsid w:val="00A11536"/>
    <w:rsid w:val="00A1200A"/>
    <w:rsid w:val="00A120D8"/>
    <w:rsid w:val="00A13DC4"/>
    <w:rsid w:val="00A14600"/>
    <w:rsid w:val="00A15BD6"/>
    <w:rsid w:val="00A16747"/>
    <w:rsid w:val="00A16B00"/>
    <w:rsid w:val="00A16B41"/>
    <w:rsid w:val="00A202FC"/>
    <w:rsid w:val="00A24C67"/>
    <w:rsid w:val="00A25C8A"/>
    <w:rsid w:val="00A265A7"/>
    <w:rsid w:val="00A27BB4"/>
    <w:rsid w:val="00A301A7"/>
    <w:rsid w:val="00A31351"/>
    <w:rsid w:val="00A31E9B"/>
    <w:rsid w:val="00A34C7D"/>
    <w:rsid w:val="00A34E1F"/>
    <w:rsid w:val="00A3604F"/>
    <w:rsid w:val="00A411A9"/>
    <w:rsid w:val="00A4184A"/>
    <w:rsid w:val="00A418EE"/>
    <w:rsid w:val="00A43A40"/>
    <w:rsid w:val="00A44AC9"/>
    <w:rsid w:val="00A453E9"/>
    <w:rsid w:val="00A458DF"/>
    <w:rsid w:val="00A50048"/>
    <w:rsid w:val="00A5007F"/>
    <w:rsid w:val="00A5058A"/>
    <w:rsid w:val="00A5124A"/>
    <w:rsid w:val="00A5570E"/>
    <w:rsid w:val="00A557BA"/>
    <w:rsid w:val="00A55CF4"/>
    <w:rsid w:val="00A55EB6"/>
    <w:rsid w:val="00A5611B"/>
    <w:rsid w:val="00A603C9"/>
    <w:rsid w:val="00A610D5"/>
    <w:rsid w:val="00A61D6F"/>
    <w:rsid w:val="00A61E46"/>
    <w:rsid w:val="00A63817"/>
    <w:rsid w:val="00A642A7"/>
    <w:rsid w:val="00A65688"/>
    <w:rsid w:val="00A67E49"/>
    <w:rsid w:val="00A70099"/>
    <w:rsid w:val="00A71D04"/>
    <w:rsid w:val="00A73B98"/>
    <w:rsid w:val="00A74D36"/>
    <w:rsid w:val="00A752B0"/>
    <w:rsid w:val="00A76FF6"/>
    <w:rsid w:val="00A77EFD"/>
    <w:rsid w:val="00A80D3B"/>
    <w:rsid w:val="00A83A0C"/>
    <w:rsid w:val="00A83B70"/>
    <w:rsid w:val="00A86E97"/>
    <w:rsid w:val="00A87F4E"/>
    <w:rsid w:val="00A91ADC"/>
    <w:rsid w:val="00A9306D"/>
    <w:rsid w:val="00A95126"/>
    <w:rsid w:val="00A958EE"/>
    <w:rsid w:val="00A9658A"/>
    <w:rsid w:val="00AA10A9"/>
    <w:rsid w:val="00AA1A57"/>
    <w:rsid w:val="00AA1F42"/>
    <w:rsid w:val="00AA341E"/>
    <w:rsid w:val="00AA3D52"/>
    <w:rsid w:val="00AA5A65"/>
    <w:rsid w:val="00AA5C7C"/>
    <w:rsid w:val="00AB348F"/>
    <w:rsid w:val="00AB4151"/>
    <w:rsid w:val="00AB4A47"/>
    <w:rsid w:val="00AB5CB1"/>
    <w:rsid w:val="00AC0C03"/>
    <w:rsid w:val="00AC11E2"/>
    <w:rsid w:val="00AC278D"/>
    <w:rsid w:val="00AC3207"/>
    <w:rsid w:val="00AC3F1E"/>
    <w:rsid w:val="00AC49F7"/>
    <w:rsid w:val="00AC5033"/>
    <w:rsid w:val="00AC5E82"/>
    <w:rsid w:val="00AC7554"/>
    <w:rsid w:val="00AD2EC8"/>
    <w:rsid w:val="00AD2F16"/>
    <w:rsid w:val="00AD3C99"/>
    <w:rsid w:val="00AD6072"/>
    <w:rsid w:val="00AD623E"/>
    <w:rsid w:val="00AD7852"/>
    <w:rsid w:val="00AD7C0A"/>
    <w:rsid w:val="00AE2C0D"/>
    <w:rsid w:val="00AE4166"/>
    <w:rsid w:val="00AE554F"/>
    <w:rsid w:val="00AE7B72"/>
    <w:rsid w:val="00AE7ECC"/>
    <w:rsid w:val="00AF2F6E"/>
    <w:rsid w:val="00AF676F"/>
    <w:rsid w:val="00AF6EBE"/>
    <w:rsid w:val="00B057B7"/>
    <w:rsid w:val="00B06984"/>
    <w:rsid w:val="00B10849"/>
    <w:rsid w:val="00B11DA7"/>
    <w:rsid w:val="00B13627"/>
    <w:rsid w:val="00B15ABA"/>
    <w:rsid w:val="00B17047"/>
    <w:rsid w:val="00B17B13"/>
    <w:rsid w:val="00B20627"/>
    <w:rsid w:val="00B21DB3"/>
    <w:rsid w:val="00B229DF"/>
    <w:rsid w:val="00B2350A"/>
    <w:rsid w:val="00B23921"/>
    <w:rsid w:val="00B25DC6"/>
    <w:rsid w:val="00B26221"/>
    <w:rsid w:val="00B3041A"/>
    <w:rsid w:val="00B320E6"/>
    <w:rsid w:val="00B323DD"/>
    <w:rsid w:val="00B32958"/>
    <w:rsid w:val="00B34798"/>
    <w:rsid w:val="00B34F32"/>
    <w:rsid w:val="00B3574E"/>
    <w:rsid w:val="00B35F9B"/>
    <w:rsid w:val="00B3701C"/>
    <w:rsid w:val="00B40351"/>
    <w:rsid w:val="00B40D93"/>
    <w:rsid w:val="00B4132A"/>
    <w:rsid w:val="00B439FC"/>
    <w:rsid w:val="00B50F43"/>
    <w:rsid w:val="00B51372"/>
    <w:rsid w:val="00B51987"/>
    <w:rsid w:val="00B52708"/>
    <w:rsid w:val="00B52806"/>
    <w:rsid w:val="00B529BC"/>
    <w:rsid w:val="00B54AC1"/>
    <w:rsid w:val="00B55528"/>
    <w:rsid w:val="00B57555"/>
    <w:rsid w:val="00B601DC"/>
    <w:rsid w:val="00B60D3A"/>
    <w:rsid w:val="00B61333"/>
    <w:rsid w:val="00B6241E"/>
    <w:rsid w:val="00B631FD"/>
    <w:rsid w:val="00B639F2"/>
    <w:rsid w:val="00B640E8"/>
    <w:rsid w:val="00B64936"/>
    <w:rsid w:val="00B65745"/>
    <w:rsid w:val="00B7219D"/>
    <w:rsid w:val="00B727C9"/>
    <w:rsid w:val="00B74D25"/>
    <w:rsid w:val="00B75DE1"/>
    <w:rsid w:val="00B80E79"/>
    <w:rsid w:val="00B80F17"/>
    <w:rsid w:val="00B82E06"/>
    <w:rsid w:val="00B83E6D"/>
    <w:rsid w:val="00B906C7"/>
    <w:rsid w:val="00B9082D"/>
    <w:rsid w:val="00B92024"/>
    <w:rsid w:val="00B94A19"/>
    <w:rsid w:val="00B97AAA"/>
    <w:rsid w:val="00BA18A1"/>
    <w:rsid w:val="00BA3769"/>
    <w:rsid w:val="00BA4467"/>
    <w:rsid w:val="00BA74B0"/>
    <w:rsid w:val="00BB01E2"/>
    <w:rsid w:val="00BB2E27"/>
    <w:rsid w:val="00BB4D5E"/>
    <w:rsid w:val="00BB52CF"/>
    <w:rsid w:val="00BB5369"/>
    <w:rsid w:val="00BB56DE"/>
    <w:rsid w:val="00BB62C1"/>
    <w:rsid w:val="00BB68AB"/>
    <w:rsid w:val="00BB69D2"/>
    <w:rsid w:val="00BB747B"/>
    <w:rsid w:val="00BB77C0"/>
    <w:rsid w:val="00BB7FEF"/>
    <w:rsid w:val="00BC0A59"/>
    <w:rsid w:val="00BC0B79"/>
    <w:rsid w:val="00BC370E"/>
    <w:rsid w:val="00BC3D43"/>
    <w:rsid w:val="00BC5E30"/>
    <w:rsid w:val="00BC75B5"/>
    <w:rsid w:val="00BD01F5"/>
    <w:rsid w:val="00BD3762"/>
    <w:rsid w:val="00BD4762"/>
    <w:rsid w:val="00BD491D"/>
    <w:rsid w:val="00BD5E6D"/>
    <w:rsid w:val="00BD604C"/>
    <w:rsid w:val="00BE0595"/>
    <w:rsid w:val="00BE05E7"/>
    <w:rsid w:val="00BE0E61"/>
    <w:rsid w:val="00BE3B7F"/>
    <w:rsid w:val="00BF1F78"/>
    <w:rsid w:val="00BF2FE0"/>
    <w:rsid w:val="00BF4E0E"/>
    <w:rsid w:val="00BF539D"/>
    <w:rsid w:val="00BF6CE0"/>
    <w:rsid w:val="00BF7C28"/>
    <w:rsid w:val="00C001BC"/>
    <w:rsid w:val="00C0108F"/>
    <w:rsid w:val="00C05269"/>
    <w:rsid w:val="00C05DAA"/>
    <w:rsid w:val="00C06576"/>
    <w:rsid w:val="00C0700E"/>
    <w:rsid w:val="00C10B1F"/>
    <w:rsid w:val="00C10F07"/>
    <w:rsid w:val="00C116BC"/>
    <w:rsid w:val="00C13664"/>
    <w:rsid w:val="00C143C7"/>
    <w:rsid w:val="00C157E3"/>
    <w:rsid w:val="00C1663B"/>
    <w:rsid w:val="00C16B72"/>
    <w:rsid w:val="00C1738B"/>
    <w:rsid w:val="00C2023B"/>
    <w:rsid w:val="00C23416"/>
    <w:rsid w:val="00C23F6B"/>
    <w:rsid w:val="00C25EB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0572"/>
    <w:rsid w:val="00C6529A"/>
    <w:rsid w:val="00C70054"/>
    <w:rsid w:val="00C707D9"/>
    <w:rsid w:val="00C72E52"/>
    <w:rsid w:val="00C73A93"/>
    <w:rsid w:val="00C758A0"/>
    <w:rsid w:val="00C76464"/>
    <w:rsid w:val="00C765A2"/>
    <w:rsid w:val="00C805C1"/>
    <w:rsid w:val="00C80645"/>
    <w:rsid w:val="00C80989"/>
    <w:rsid w:val="00C80C48"/>
    <w:rsid w:val="00C80E0B"/>
    <w:rsid w:val="00C84B47"/>
    <w:rsid w:val="00C85ED6"/>
    <w:rsid w:val="00C86B16"/>
    <w:rsid w:val="00C878E9"/>
    <w:rsid w:val="00C9107A"/>
    <w:rsid w:val="00C91D1C"/>
    <w:rsid w:val="00C96281"/>
    <w:rsid w:val="00C96A17"/>
    <w:rsid w:val="00CA04D0"/>
    <w:rsid w:val="00CA2E12"/>
    <w:rsid w:val="00CA3C7D"/>
    <w:rsid w:val="00CA3CA3"/>
    <w:rsid w:val="00CA4A7A"/>
    <w:rsid w:val="00CA4B46"/>
    <w:rsid w:val="00CA6483"/>
    <w:rsid w:val="00CA6650"/>
    <w:rsid w:val="00CA6E3A"/>
    <w:rsid w:val="00CB1A51"/>
    <w:rsid w:val="00CB2167"/>
    <w:rsid w:val="00CB4053"/>
    <w:rsid w:val="00CB7994"/>
    <w:rsid w:val="00CC0BEE"/>
    <w:rsid w:val="00CC3B1C"/>
    <w:rsid w:val="00CC3E90"/>
    <w:rsid w:val="00CC4B34"/>
    <w:rsid w:val="00CC4FB3"/>
    <w:rsid w:val="00CC5EE5"/>
    <w:rsid w:val="00CC6145"/>
    <w:rsid w:val="00CD08C0"/>
    <w:rsid w:val="00CD1153"/>
    <w:rsid w:val="00CD1D60"/>
    <w:rsid w:val="00CD2BB4"/>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2307"/>
    <w:rsid w:val="00CF3B24"/>
    <w:rsid w:val="00CF451D"/>
    <w:rsid w:val="00CF5F39"/>
    <w:rsid w:val="00CF7BB1"/>
    <w:rsid w:val="00D0138D"/>
    <w:rsid w:val="00D01EBA"/>
    <w:rsid w:val="00D02D0D"/>
    <w:rsid w:val="00D0461A"/>
    <w:rsid w:val="00D10955"/>
    <w:rsid w:val="00D1164E"/>
    <w:rsid w:val="00D12A1A"/>
    <w:rsid w:val="00D1420E"/>
    <w:rsid w:val="00D15FAF"/>
    <w:rsid w:val="00D1691A"/>
    <w:rsid w:val="00D16974"/>
    <w:rsid w:val="00D16A87"/>
    <w:rsid w:val="00D16DF4"/>
    <w:rsid w:val="00D20BAF"/>
    <w:rsid w:val="00D2417F"/>
    <w:rsid w:val="00D26D98"/>
    <w:rsid w:val="00D3374A"/>
    <w:rsid w:val="00D35610"/>
    <w:rsid w:val="00D37CF8"/>
    <w:rsid w:val="00D43CBF"/>
    <w:rsid w:val="00D44D74"/>
    <w:rsid w:val="00D4683F"/>
    <w:rsid w:val="00D46F53"/>
    <w:rsid w:val="00D506D0"/>
    <w:rsid w:val="00D51677"/>
    <w:rsid w:val="00D549B0"/>
    <w:rsid w:val="00D5616D"/>
    <w:rsid w:val="00D5711F"/>
    <w:rsid w:val="00D6114E"/>
    <w:rsid w:val="00D616F1"/>
    <w:rsid w:val="00D62772"/>
    <w:rsid w:val="00D63474"/>
    <w:rsid w:val="00D64B68"/>
    <w:rsid w:val="00D66373"/>
    <w:rsid w:val="00D66EE3"/>
    <w:rsid w:val="00D6781B"/>
    <w:rsid w:val="00D718FE"/>
    <w:rsid w:val="00D72213"/>
    <w:rsid w:val="00D75B9E"/>
    <w:rsid w:val="00D75EE2"/>
    <w:rsid w:val="00D76391"/>
    <w:rsid w:val="00D76736"/>
    <w:rsid w:val="00D76834"/>
    <w:rsid w:val="00D76F27"/>
    <w:rsid w:val="00D81AB7"/>
    <w:rsid w:val="00D82F01"/>
    <w:rsid w:val="00D82F8E"/>
    <w:rsid w:val="00D857EC"/>
    <w:rsid w:val="00D8622A"/>
    <w:rsid w:val="00D864B4"/>
    <w:rsid w:val="00D86625"/>
    <w:rsid w:val="00D87221"/>
    <w:rsid w:val="00D87B8C"/>
    <w:rsid w:val="00D90334"/>
    <w:rsid w:val="00D91C4D"/>
    <w:rsid w:val="00D91D8E"/>
    <w:rsid w:val="00D920C8"/>
    <w:rsid w:val="00D94A77"/>
    <w:rsid w:val="00D96537"/>
    <w:rsid w:val="00D978A0"/>
    <w:rsid w:val="00D97D4D"/>
    <w:rsid w:val="00DA3CC1"/>
    <w:rsid w:val="00DA4978"/>
    <w:rsid w:val="00DA4A9C"/>
    <w:rsid w:val="00DA54FE"/>
    <w:rsid w:val="00DA6DB2"/>
    <w:rsid w:val="00DB156D"/>
    <w:rsid w:val="00DB17FD"/>
    <w:rsid w:val="00DB25C9"/>
    <w:rsid w:val="00DB376F"/>
    <w:rsid w:val="00DB6042"/>
    <w:rsid w:val="00DB6D13"/>
    <w:rsid w:val="00DB7CE0"/>
    <w:rsid w:val="00DB7E00"/>
    <w:rsid w:val="00DC3AC1"/>
    <w:rsid w:val="00DC4EDD"/>
    <w:rsid w:val="00DC4FAB"/>
    <w:rsid w:val="00DC5CDD"/>
    <w:rsid w:val="00DC66E7"/>
    <w:rsid w:val="00DC6FBA"/>
    <w:rsid w:val="00DD08A7"/>
    <w:rsid w:val="00DD110B"/>
    <w:rsid w:val="00DD14BC"/>
    <w:rsid w:val="00DD15C3"/>
    <w:rsid w:val="00DD47DB"/>
    <w:rsid w:val="00DD4EC7"/>
    <w:rsid w:val="00DD5063"/>
    <w:rsid w:val="00DD6E69"/>
    <w:rsid w:val="00DD7393"/>
    <w:rsid w:val="00DD7B0B"/>
    <w:rsid w:val="00DE0182"/>
    <w:rsid w:val="00DE0B19"/>
    <w:rsid w:val="00DE144D"/>
    <w:rsid w:val="00DE53C0"/>
    <w:rsid w:val="00DF0111"/>
    <w:rsid w:val="00DF131D"/>
    <w:rsid w:val="00DF1CEB"/>
    <w:rsid w:val="00DF2F97"/>
    <w:rsid w:val="00DF3789"/>
    <w:rsid w:val="00DF5416"/>
    <w:rsid w:val="00DF7043"/>
    <w:rsid w:val="00DF78B5"/>
    <w:rsid w:val="00E00666"/>
    <w:rsid w:val="00E00BB2"/>
    <w:rsid w:val="00E02359"/>
    <w:rsid w:val="00E03022"/>
    <w:rsid w:val="00E03486"/>
    <w:rsid w:val="00E061F8"/>
    <w:rsid w:val="00E112E3"/>
    <w:rsid w:val="00E11E5B"/>
    <w:rsid w:val="00E11EE2"/>
    <w:rsid w:val="00E12943"/>
    <w:rsid w:val="00E12B38"/>
    <w:rsid w:val="00E174A9"/>
    <w:rsid w:val="00E177DB"/>
    <w:rsid w:val="00E17FF6"/>
    <w:rsid w:val="00E20711"/>
    <w:rsid w:val="00E20892"/>
    <w:rsid w:val="00E22783"/>
    <w:rsid w:val="00E235DE"/>
    <w:rsid w:val="00E2627F"/>
    <w:rsid w:val="00E31864"/>
    <w:rsid w:val="00E32BEE"/>
    <w:rsid w:val="00E3361E"/>
    <w:rsid w:val="00E34F25"/>
    <w:rsid w:val="00E35359"/>
    <w:rsid w:val="00E36EAB"/>
    <w:rsid w:val="00E3784A"/>
    <w:rsid w:val="00E428A2"/>
    <w:rsid w:val="00E435D3"/>
    <w:rsid w:val="00E4530A"/>
    <w:rsid w:val="00E45F23"/>
    <w:rsid w:val="00E46490"/>
    <w:rsid w:val="00E50E87"/>
    <w:rsid w:val="00E524D0"/>
    <w:rsid w:val="00E532FC"/>
    <w:rsid w:val="00E541ED"/>
    <w:rsid w:val="00E54AFA"/>
    <w:rsid w:val="00E54ED2"/>
    <w:rsid w:val="00E56CFF"/>
    <w:rsid w:val="00E570BD"/>
    <w:rsid w:val="00E61AFD"/>
    <w:rsid w:val="00E62F62"/>
    <w:rsid w:val="00E65FB7"/>
    <w:rsid w:val="00E66924"/>
    <w:rsid w:val="00E67333"/>
    <w:rsid w:val="00E67C39"/>
    <w:rsid w:val="00E70311"/>
    <w:rsid w:val="00E7512C"/>
    <w:rsid w:val="00E75E82"/>
    <w:rsid w:val="00E7769E"/>
    <w:rsid w:val="00E80AED"/>
    <w:rsid w:val="00E8203F"/>
    <w:rsid w:val="00E83CC5"/>
    <w:rsid w:val="00E840A5"/>
    <w:rsid w:val="00E85A1A"/>
    <w:rsid w:val="00E85A53"/>
    <w:rsid w:val="00E87AB9"/>
    <w:rsid w:val="00E9372A"/>
    <w:rsid w:val="00E95F0A"/>
    <w:rsid w:val="00E968DC"/>
    <w:rsid w:val="00EA235C"/>
    <w:rsid w:val="00EA292D"/>
    <w:rsid w:val="00EA3085"/>
    <w:rsid w:val="00EA7990"/>
    <w:rsid w:val="00EB14BE"/>
    <w:rsid w:val="00EB1A36"/>
    <w:rsid w:val="00EB289A"/>
    <w:rsid w:val="00EB2CA4"/>
    <w:rsid w:val="00EB37A1"/>
    <w:rsid w:val="00EB4A09"/>
    <w:rsid w:val="00EB53DA"/>
    <w:rsid w:val="00EB7D02"/>
    <w:rsid w:val="00EC15DC"/>
    <w:rsid w:val="00EC426E"/>
    <w:rsid w:val="00EC6ABF"/>
    <w:rsid w:val="00EC7B40"/>
    <w:rsid w:val="00ED034C"/>
    <w:rsid w:val="00ED0CC1"/>
    <w:rsid w:val="00ED2E01"/>
    <w:rsid w:val="00ED55AE"/>
    <w:rsid w:val="00ED615A"/>
    <w:rsid w:val="00ED6F25"/>
    <w:rsid w:val="00ED7940"/>
    <w:rsid w:val="00ED7B31"/>
    <w:rsid w:val="00EE1B99"/>
    <w:rsid w:val="00EE1DB6"/>
    <w:rsid w:val="00EE2FBB"/>
    <w:rsid w:val="00EE3660"/>
    <w:rsid w:val="00EE44A2"/>
    <w:rsid w:val="00EE5BD4"/>
    <w:rsid w:val="00EE7873"/>
    <w:rsid w:val="00EF0E02"/>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3BBD"/>
    <w:rsid w:val="00F146AC"/>
    <w:rsid w:val="00F1518F"/>
    <w:rsid w:val="00F20665"/>
    <w:rsid w:val="00F230BA"/>
    <w:rsid w:val="00F23620"/>
    <w:rsid w:val="00F23A47"/>
    <w:rsid w:val="00F23A7A"/>
    <w:rsid w:val="00F25370"/>
    <w:rsid w:val="00F261B5"/>
    <w:rsid w:val="00F26BD4"/>
    <w:rsid w:val="00F275EF"/>
    <w:rsid w:val="00F27DE6"/>
    <w:rsid w:val="00F27EBE"/>
    <w:rsid w:val="00F30FD9"/>
    <w:rsid w:val="00F31689"/>
    <w:rsid w:val="00F35580"/>
    <w:rsid w:val="00F37A30"/>
    <w:rsid w:val="00F37D25"/>
    <w:rsid w:val="00F41813"/>
    <w:rsid w:val="00F4301A"/>
    <w:rsid w:val="00F44AAD"/>
    <w:rsid w:val="00F44ADB"/>
    <w:rsid w:val="00F45802"/>
    <w:rsid w:val="00F472BD"/>
    <w:rsid w:val="00F50D9F"/>
    <w:rsid w:val="00F5134E"/>
    <w:rsid w:val="00F52587"/>
    <w:rsid w:val="00F52B54"/>
    <w:rsid w:val="00F53FBE"/>
    <w:rsid w:val="00F57513"/>
    <w:rsid w:val="00F61405"/>
    <w:rsid w:val="00F61573"/>
    <w:rsid w:val="00F621C3"/>
    <w:rsid w:val="00F63CE5"/>
    <w:rsid w:val="00F65F50"/>
    <w:rsid w:val="00F66255"/>
    <w:rsid w:val="00F66DE4"/>
    <w:rsid w:val="00F6790B"/>
    <w:rsid w:val="00F67A9D"/>
    <w:rsid w:val="00F703BE"/>
    <w:rsid w:val="00F7153E"/>
    <w:rsid w:val="00F71576"/>
    <w:rsid w:val="00F72038"/>
    <w:rsid w:val="00F7248E"/>
    <w:rsid w:val="00F724AE"/>
    <w:rsid w:val="00F733C0"/>
    <w:rsid w:val="00F73D32"/>
    <w:rsid w:val="00F73EA2"/>
    <w:rsid w:val="00F7459E"/>
    <w:rsid w:val="00F75264"/>
    <w:rsid w:val="00F75CFD"/>
    <w:rsid w:val="00F81DD5"/>
    <w:rsid w:val="00F82B4F"/>
    <w:rsid w:val="00F82E18"/>
    <w:rsid w:val="00F835D6"/>
    <w:rsid w:val="00F85221"/>
    <w:rsid w:val="00F8638F"/>
    <w:rsid w:val="00F873DD"/>
    <w:rsid w:val="00F878D8"/>
    <w:rsid w:val="00F91199"/>
    <w:rsid w:val="00F91B6E"/>
    <w:rsid w:val="00F92170"/>
    <w:rsid w:val="00F92A66"/>
    <w:rsid w:val="00F95794"/>
    <w:rsid w:val="00F962C8"/>
    <w:rsid w:val="00F9692E"/>
    <w:rsid w:val="00F96F36"/>
    <w:rsid w:val="00FA0FBC"/>
    <w:rsid w:val="00FA2FF6"/>
    <w:rsid w:val="00FA3B5F"/>
    <w:rsid w:val="00FA499D"/>
    <w:rsid w:val="00FA4EB1"/>
    <w:rsid w:val="00FA6ACB"/>
    <w:rsid w:val="00FA7C6E"/>
    <w:rsid w:val="00FB02B8"/>
    <w:rsid w:val="00FB0F0E"/>
    <w:rsid w:val="00FB3721"/>
    <w:rsid w:val="00FB684F"/>
    <w:rsid w:val="00FB6959"/>
    <w:rsid w:val="00FB7C49"/>
    <w:rsid w:val="00FB7F39"/>
    <w:rsid w:val="00FC0112"/>
    <w:rsid w:val="00FC2435"/>
    <w:rsid w:val="00FC2853"/>
    <w:rsid w:val="00FC2D05"/>
    <w:rsid w:val="00FC5F97"/>
    <w:rsid w:val="00FC6459"/>
    <w:rsid w:val="00FD045B"/>
    <w:rsid w:val="00FD04CC"/>
    <w:rsid w:val="00FD1711"/>
    <w:rsid w:val="00FD30D3"/>
    <w:rsid w:val="00FD3E24"/>
    <w:rsid w:val="00FD43E6"/>
    <w:rsid w:val="00FD445A"/>
    <w:rsid w:val="00FD62E2"/>
    <w:rsid w:val="00FD6C05"/>
    <w:rsid w:val="00FE0993"/>
    <w:rsid w:val="00FE1B79"/>
    <w:rsid w:val="00FE1FEE"/>
    <w:rsid w:val="00FE250A"/>
    <w:rsid w:val="00FE3EA1"/>
    <w:rsid w:val="00FE4392"/>
    <w:rsid w:val="00FE5A6C"/>
    <w:rsid w:val="00FE6A52"/>
    <w:rsid w:val="00FF1A14"/>
    <w:rsid w:val="00FF2DF9"/>
    <w:rsid w:val="00FF45F8"/>
    <w:rsid w:val="00FF5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 w:type="paragraph" w:customStyle="1" w:styleId="B5">
    <w:name w:val="B5"/>
    <w:basedOn w:val="Normal"/>
    <w:qFormat/>
    <w:rsid w:val="000A1D57"/>
    <w:pPr>
      <w:spacing w:after="180"/>
      <w:ind w:left="1702" w:hanging="284"/>
    </w:pPr>
    <w:rPr>
      <w:rFonts w:ascii="Times New Roman" w:eastAsia="MS Mincho"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857012">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29819">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753363">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5721065">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004770">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59901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1966814">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image" Target="media/image4.wmf"/><Relationship Id="rId39" Type="http://schemas.openxmlformats.org/officeDocument/2006/relationships/oleObject" Target="embeddings/oleObject11.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hyperlink" Target="https://www.3gpp.org/ftp/TSG_RAN/TSG_RAN/TSGR_102/Docs/RP-234018.zip" TargetMode="External"/><Relationship Id="rId47" Type="http://schemas.openxmlformats.org/officeDocument/2006/relationships/hyperlink" Target="https://www.3gpp.org/ftp/TSG_RAN/TSG_RAN/TSGR_106/Docs/RP-243293.zip" TargetMode="External"/><Relationship Id="rId50" Type="http://schemas.openxmlformats.org/officeDocument/2006/relationships/hyperlink" Target="https://www.3gpp.org/ftp/TSG_RAN/TSG_RAN/TSGR_106/Docs/RP-243290.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9" Type="http://schemas.openxmlformats.org/officeDocument/2006/relationships/oleObject" Target="embeddings/oleObject6.bin"/><Relationship Id="rId11" Type="http://schemas.openxmlformats.org/officeDocument/2006/relationships/hyperlink" Target="https://www.3gpp.org/ftp/TSG_RAN/TSG_RAN/TSGR_105/Docs/RP-242394.zip"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hyperlink" Target="https://www.3gpp.org/ftp/TSG_RAN/TSG_RAN/TSGR_106/Docs/RP-243300.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hyperlink" Target="https://www.3gpp.org/ftp/TSG_RAN/TSG_RAN/TSGR_106/Docs/RP-243317.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image" Target="media/image1.wmf"/><Relationship Id="rId31" Type="http://schemas.openxmlformats.org/officeDocument/2006/relationships/oleObject" Target="embeddings/oleObject7.bin"/><Relationship Id="rId44" Type="http://schemas.openxmlformats.org/officeDocument/2006/relationships/hyperlink" Target="https://www.3gpp.org/ftp/TSG_RAN/TSG_RAN/TSGR_106/Docs/RP-243318.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hyperlink" Target="https://www.3gpp.org/ftp/TSG_RAN/TSG_RAN/TSGR_105/Docs/RP-242356.zip" TargetMode="External"/><Relationship Id="rId48" Type="http://schemas.openxmlformats.org/officeDocument/2006/relationships/hyperlink" Target="https://www.3gpp.org/ftp/TSG_RAN/TSG_RAN/TSGR_106/Docs/RP-242904.zip" TargetMode="External"/><Relationship Id="rId8" Type="http://schemas.openxmlformats.org/officeDocument/2006/relationships/hyperlink" Target="http://www.etsi.org/WebSite/document/Legal/IPRForms.doc"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hyperlink" Target="https://www.3gpp.org/ftp/TSG_RAN/TSG_RAN/TSGR_106/Docs/RP-243278.zip" TargetMode="External"/><Relationship Id="rId20" Type="http://schemas.openxmlformats.org/officeDocument/2006/relationships/oleObject" Target="embeddings/oleObject1.bin"/><Relationship Id="rId41" Type="http://schemas.openxmlformats.org/officeDocument/2006/relationships/hyperlink" Target="https://www.3gpp.org/ftp/TSG_RAN/TSG_RAN/TSGR_105/Docs/RP-242348.zip" TargetMode="External"/><Relationship Id="rId1" Type="http://schemas.microsoft.com/office/2006/relationships/keyMapCustomizations" Target="customizations.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56</Pages>
  <Words>28901</Words>
  <Characters>164736</Characters>
  <Application>Microsoft Office Word</Application>
  <DocSecurity>0</DocSecurity>
  <Lines>1372</Lines>
  <Paragraphs>386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193251</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2025-02-19T10:58:00Z</dcterms:created>
  <dcterms:modified xsi:type="dcterms:W3CDTF">2025-02-19T10:58:00Z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